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89" w:rsidRDefault="00D73F89">
      <w:pPr>
        <w:pStyle w:val="Title"/>
        <w:rPr>
          <w:sz w:val="32"/>
        </w:rPr>
      </w:pPr>
      <w:bookmarkStart w:id="0" w:name="_GoBack"/>
      <w:bookmarkEnd w:id="0"/>
      <w:r>
        <w:rPr>
          <w:sz w:val="32"/>
        </w:rPr>
        <w:t xml:space="preserve"> HEALTH &amp; WELLBEING PARTNERSHIP  </w:t>
      </w:r>
    </w:p>
    <w:p w:rsidR="00D73F89" w:rsidRDefault="00DB49C0">
      <w:pPr>
        <w:pStyle w:val="Heading5"/>
        <w:rPr>
          <w:sz w:val="28"/>
        </w:rPr>
      </w:pPr>
      <w:r>
        <w:rPr>
          <w:sz w:val="28"/>
        </w:rPr>
        <w:t>Meeting Date</w:t>
      </w:r>
      <w:r w:rsidR="00D73F89">
        <w:rPr>
          <w:sz w:val="28"/>
        </w:rPr>
        <w:t xml:space="preserve">: </w:t>
      </w:r>
      <w:r w:rsidR="0030072B">
        <w:rPr>
          <w:sz w:val="28"/>
        </w:rPr>
        <w:t xml:space="preserve">Monday, </w:t>
      </w:r>
      <w:r w:rsidR="00F13E67">
        <w:rPr>
          <w:sz w:val="28"/>
        </w:rPr>
        <w:t>27 March</w:t>
      </w:r>
      <w:r w:rsidR="001D6390">
        <w:rPr>
          <w:sz w:val="28"/>
        </w:rPr>
        <w:t xml:space="preserve"> 2017</w:t>
      </w:r>
      <w:r w:rsidR="00F13E67">
        <w:rPr>
          <w:sz w:val="28"/>
        </w:rPr>
        <w:t xml:space="preserve"> at 3</w:t>
      </w:r>
      <w:r w:rsidR="009721A9">
        <w:rPr>
          <w:sz w:val="28"/>
        </w:rPr>
        <w:t>.30</w:t>
      </w:r>
      <w:r w:rsidR="00D73F89">
        <w:rPr>
          <w:sz w:val="28"/>
        </w:rPr>
        <w:t>pm</w:t>
      </w:r>
    </w:p>
    <w:p w:rsidR="00D73F89" w:rsidRDefault="00D73F89">
      <w:pPr>
        <w:rPr>
          <w:rFonts w:cs="Arial"/>
          <w:sz w:val="24"/>
          <w:lang w:val="en-G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4050"/>
        <w:gridCol w:w="3733"/>
      </w:tblGrid>
      <w:tr w:rsidR="001D6390" w:rsidTr="00CA67A6">
        <w:tblPrEx>
          <w:tblCellMar>
            <w:top w:w="0" w:type="dxa"/>
            <w:bottom w:w="0" w:type="dxa"/>
          </w:tblCellMar>
        </w:tblPrEx>
        <w:tc>
          <w:tcPr>
            <w:tcW w:w="1440" w:type="dxa"/>
          </w:tcPr>
          <w:p w:rsidR="001D6390" w:rsidRDefault="001D6390">
            <w:pPr>
              <w:pStyle w:val="BodySingle"/>
              <w:rPr>
                <w:rFonts w:cs="Arial"/>
                <w:sz w:val="22"/>
                <w:lang w:val="en-GB"/>
              </w:rPr>
            </w:pPr>
            <w:r>
              <w:rPr>
                <w:rFonts w:cs="Arial"/>
                <w:sz w:val="22"/>
                <w:lang w:val="en-GB"/>
              </w:rPr>
              <w:t>PRESENT:</w:t>
            </w:r>
          </w:p>
        </w:tc>
        <w:tc>
          <w:tcPr>
            <w:tcW w:w="4050" w:type="dxa"/>
          </w:tcPr>
          <w:p w:rsidR="001D6390" w:rsidRDefault="001D6390" w:rsidP="009721A9">
            <w:pPr>
              <w:pStyle w:val="BodySingle"/>
              <w:rPr>
                <w:rFonts w:cs="Arial"/>
                <w:sz w:val="22"/>
                <w:lang w:val="en-GB"/>
              </w:rPr>
            </w:pPr>
            <w:r>
              <w:rPr>
                <w:rFonts w:cs="Arial"/>
                <w:lang w:val="en-GB"/>
              </w:rPr>
              <w:t>Councillor B Hilton</w:t>
            </w:r>
            <w:r>
              <w:rPr>
                <w:rFonts w:cs="Arial"/>
                <w:sz w:val="22"/>
                <w:lang w:val="en-GB"/>
              </w:rPr>
              <w:t xml:space="preserve"> – Chairman</w:t>
            </w:r>
          </w:p>
        </w:tc>
        <w:tc>
          <w:tcPr>
            <w:tcW w:w="3733" w:type="dxa"/>
          </w:tcPr>
          <w:p w:rsidR="001D6390" w:rsidRDefault="001D6390" w:rsidP="005C61D8">
            <w:pPr>
              <w:rPr>
                <w:rFonts w:cs="Arial"/>
                <w:lang w:val="en-GB"/>
              </w:rPr>
            </w:pPr>
            <w:r>
              <w:rPr>
                <w:rFonts w:cs="Arial"/>
                <w:lang w:val="en-GB"/>
              </w:rPr>
              <w:t>Colin Hirst</w:t>
            </w:r>
          </w:p>
        </w:tc>
      </w:tr>
      <w:tr w:rsidR="001D6390" w:rsidTr="00CA67A6">
        <w:tblPrEx>
          <w:tblCellMar>
            <w:top w:w="0" w:type="dxa"/>
            <w:bottom w:w="0" w:type="dxa"/>
          </w:tblCellMar>
        </w:tblPrEx>
        <w:tc>
          <w:tcPr>
            <w:tcW w:w="1440" w:type="dxa"/>
          </w:tcPr>
          <w:p w:rsidR="001D6390" w:rsidRDefault="001D6390">
            <w:pPr>
              <w:rPr>
                <w:rFonts w:cs="Arial"/>
                <w:lang w:val="en-GB"/>
              </w:rPr>
            </w:pPr>
          </w:p>
        </w:tc>
        <w:tc>
          <w:tcPr>
            <w:tcW w:w="4050" w:type="dxa"/>
          </w:tcPr>
          <w:p w:rsidR="001D6390" w:rsidRDefault="001D6390" w:rsidP="00B40418">
            <w:pPr>
              <w:rPr>
                <w:rFonts w:cs="Arial"/>
                <w:lang w:val="en-GB"/>
              </w:rPr>
            </w:pPr>
            <w:r>
              <w:rPr>
                <w:rFonts w:cs="Arial"/>
                <w:lang w:val="en-GB"/>
              </w:rPr>
              <w:t>Councillor S Brunskill</w:t>
            </w:r>
          </w:p>
        </w:tc>
        <w:tc>
          <w:tcPr>
            <w:tcW w:w="3733" w:type="dxa"/>
          </w:tcPr>
          <w:p w:rsidR="001D6390" w:rsidRDefault="001D6390" w:rsidP="005C61D8">
            <w:pPr>
              <w:rPr>
                <w:rFonts w:cs="Arial"/>
                <w:lang w:val="en-GB"/>
              </w:rPr>
            </w:pPr>
            <w:r>
              <w:rPr>
                <w:rFonts w:cs="Arial"/>
                <w:lang w:val="en-GB"/>
              </w:rPr>
              <w:t>Joseph Hildred</w:t>
            </w:r>
          </w:p>
        </w:tc>
      </w:tr>
      <w:tr w:rsidR="001D6390" w:rsidTr="00CA67A6">
        <w:tblPrEx>
          <w:tblCellMar>
            <w:top w:w="0" w:type="dxa"/>
            <w:bottom w:w="0" w:type="dxa"/>
          </w:tblCellMar>
        </w:tblPrEx>
        <w:tc>
          <w:tcPr>
            <w:tcW w:w="1440" w:type="dxa"/>
          </w:tcPr>
          <w:p w:rsidR="001D6390" w:rsidRDefault="001D6390">
            <w:pPr>
              <w:rPr>
                <w:rFonts w:cs="Arial"/>
                <w:lang w:val="en-GB"/>
              </w:rPr>
            </w:pPr>
          </w:p>
        </w:tc>
        <w:tc>
          <w:tcPr>
            <w:tcW w:w="4050" w:type="dxa"/>
          </w:tcPr>
          <w:p w:rsidR="001D6390" w:rsidRDefault="00F13E67">
            <w:pPr>
              <w:rPr>
                <w:rFonts w:cs="Arial"/>
                <w:lang w:val="en-GB"/>
              </w:rPr>
            </w:pPr>
            <w:r>
              <w:rPr>
                <w:rFonts w:cs="Arial"/>
                <w:lang w:val="en-GB"/>
              </w:rPr>
              <w:t>Councillor M Fenton</w:t>
            </w:r>
          </w:p>
        </w:tc>
        <w:tc>
          <w:tcPr>
            <w:tcW w:w="3733" w:type="dxa"/>
          </w:tcPr>
          <w:p w:rsidR="001D6390" w:rsidRDefault="00F13E67">
            <w:pPr>
              <w:rPr>
                <w:rFonts w:cs="Arial"/>
                <w:lang w:val="en-GB"/>
              </w:rPr>
            </w:pPr>
            <w:r>
              <w:rPr>
                <w:rFonts w:cs="Arial"/>
                <w:lang w:val="en-GB"/>
              </w:rPr>
              <w:t>Joanne Moore</w:t>
            </w:r>
          </w:p>
        </w:tc>
      </w:tr>
      <w:tr w:rsidR="001D6390" w:rsidTr="00CA67A6">
        <w:tblPrEx>
          <w:tblCellMar>
            <w:top w:w="0" w:type="dxa"/>
            <w:bottom w:w="0" w:type="dxa"/>
          </w:tblCellMar>
        </w:tblPrEx>
        <w:tc>
          <w:tcPr>
            <w:tcW w:w="1440" w:type="dxa"/>
          </w:tcPr>
          <w:p w:rsidR="001D6390" w:rsidRDefault="001D6390">
            <w:pPr>
              <w:rPr>
                <w:rFonts w:cs="Arial"/>
                <w:lang w:val="en-GB"/>
              </w:rPr>
            </w:pPr>
          </w:p>
        </w:tc>
        <w:tc>
          <w:tcPr>
            <w:tcW w:w="4050" w:type="dxa"/>
          </w:tcPr>
          <w:p w:rsidR="001D6390" w:rsidRDefault="00F13E67">
            <w:pPr>
              <w:rPr>
                <w:rFonts w:cs="Arial"/>
                <w:lang w:val="en-GB"/>
              </w:rPr>
            </w:pPr>
            <w:r>
              <w:rPr>
                <w:rFonts w:cs="Arial"/>
                <w:lang w:val="en-GB"/>
              </w:rPr>
              <w:t>Phil Mileham</w:t>
            </w:r>
          </w:p>
        </w:tc>
        <w:tc>
          <w:tcPr>
            <w:tcW w:w="3733" w:type="dxa"/>
          </w:tcPr>
          <w:p w:rsidR="001D6390" w:rsidRDefault="001D6390">
            <w:pPr>
              <w:rPr>
                <w:rFonts w:cs="Arial"/>
                <w:lang w:val="en-GB"/>
              </w:rPr>
            </w:pPr>
          </w:p>
        </w:tc>
      </w:tr>
      <w:tr w:rsidR="001D6390" w:rsidTr="00CA67A6">
        <w:tblPrEx>
          <w:tblCellMar>
            <w:top w:w="0" w:type="dxa"/>
            <w:bottom w:w="0" w:type="dxa"/>
          </w:tblCellMar>
        </w:tblPrEx>
        <w:tc>
          <w:tcPr>
            <w:tcW w:w="1440" w:type="dxa"/>
          </w:tcPr>
          <w:p w:rsidR="001D6390" w:rsidRDefault="001D6390">
            <w:pPr>
              <w:rPr>
                <w:rFonts w:cs="Arial"/>
                <w:lang w:val="en-GB"/>
              </w:rPr>
            </w:pPr>
          </w:p>
        </w:tc>
        <w:tc>
          <w:tcPr>
            <w:tcW w:w="4050" w:type="dxa"/>
          </w:tcPr>
          <w:p w:rsidR="001D6390" w:rsidRDefault="00F13E67">
            <w:pPr>
              <w:rPr>
                <w:rFonts w:cs="Arial"/>
                <w:lang w:val="en-GB"/>
              </w:rPr>
            </w:pPr>
            <w:r>
              <w:rPr>
                <w:rFonts w:cs="Arial"/>
                <w:lang w:val="en-GB"/>
              </w:rPr>
              <w:t>Kirsty Hamer</w:t>
            </w:r>
          </w:p>
        </w:tc>
        <w:tc>
          <w:tcPr>
            <w:tcW w:w="3733" w:type="dxa"/>
          </w:tcPr>
          <w:p w:rsidR="001D6390" w:rsidRDefault="001D6390">
            <w:pPr>
              <w:rPr>
                <w:rFonts w:cs="Arial"/>
                <w:lang w:val="en-GB"/>
              </w:rPr>
            </w:pPr>
          </w:p>
        </w:tc>
      </w:tr>
    </w:tbl>
    <w:p w:rsidR="00361C61" w:rsidRDefault="00361C61">
      <w:pPr>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7382"/>
        <w:gridCol w:w="1122"/>
      </w:tblGrid>
      <w:tr w:rsidR="00D73F89" w:rsidTr="00D4194B">
        <w:tblPrEx>
          <w:tblCellMar>
            <w:top w:w="0" w:type="dxa"/>
            <w:bottom w:w="0" w:type="dxa"/>
          </w:tblCellMar>
        </w:tblPrEx>
        <w:tc>
          <w:tcPr>
            <w:tcW w:w="399" w:type="pct"/>
          </w:tcPr>
          <w:p w:rsidR="00D73F89" w:rsidRDefault="00D73F89">
            <w:pPr>
              <w:pStyle w:val="BodySingle"/>
              <w:rPr>
                <w:rFonts w:cs="Arial"/>
                <w:sz w:val="22"/>
                <w:lang w:val="en-GB"/>
              </w:rPr>
            </w:pPr>
          </w:p>
        </w:tc>
        <w:tc>
          <w:tcPr>
            <w:tcW w:w="3994" w:type="pct"/>
          </w:tcPr>
          <w:p w:rsidR="00D73F89" w:rsidRDefault="00D73F89">
            <w:pPr>
              <w:pStyle w:val="BodySingle"/>
              <w:rPr>
                <w:rFonts w:cs="Arial"/>
                <w:sz w:val="22"/>
                <w:lang w:val="en-GB"/>
              </w:rPr>
            </w:pPr>
            <w:r>
              <w:rPr>
                <w:rFonts w:cs="Arial"/>
                <w:sz w:val="22"/>
                <w:lang w:val="en-GB"/>
              </w:rPr>
              <w:t>AGENDA ITEM</w:t>
            </w:r>
          </w:p>
        </w:tc>
        <w:tc>
          <w:tcPr>
            <w:tcW w:w="607" w:type="pct"/>
          </w:tcPr>
          <w:p w:rsidR="00D73F89" w:rsidRDefault="00D73F89">
            <w:pPr>
              <w:pStyle w:val="BodySingle"/>
              <w:jc w:val="center"/>
              <w:rPr>
                <w:rFonts w:cs="Arial"/>
                <w:sz w:val="22"/>
                <w:lang w:val="en-GB"/>
              </w:rPr>
            </w:pPr>
            <w:r>
              <w:rPr>
                <w:rFonts w:cs="Arial"/>
                <w:sz w:val="22"/>
                <w:lang w:val="en-GB"/>
              </w:rPr>
              <w:t>ACTION</w:t>
            </w:r>
          </w:p>
        </w:tc>
      </w:tr>
      <w:tr w:rsidR="00D73F89" w:rsidTr="00D4194B">
        <w:tblPrEx>
          <w:tblCellMar>
            <w:top w:w="0" w:type="dxa"/>
            <w:bottom w:w="0" w:type="dxa"/>
          </w:tblCellMar>
        </w:tblPrEx>
        <w:tc>
          <w:tcPr>
            <w:tcW w:w="399" w:type="pct"/>
          </w:tcPr>
          <w:p w:rsidR="00D73F89" w:rsidRDefault="00D73F89">
            <w:pPr>
              <w:pStyle w:val="BodySingle"/>
              <w:rPr>
                <w:rFonts w:cs="Arial"/>
                <w:sz w:val="22"/>
                <w:lang w:val="en-GB"/>
              </w:rPr>
            </w:pPr>
            <w:r>
              <w:rPr>
                <w:rFonts w:cs="Arial"/>
                <w:sz w:val="22"/>
                <w:lang w:val="en-GB"/>
              </w:rPr>
              <w:t>1</w:t>
            </w:r>
          </w:p>
        </w:tc>
        <w:tc>
          <w:tcPr>
            <w:tcW w:w="3994" w:type="pct"/>
          </w:tcPr>
          <w:p w:rsidR="00834A0E" w:rsidRPr="001D6390" w:rsidRDefault="00F13E67">
            <w:pPr>
              <w:pStyle w:val="BodySingle"/>
              <w:rPr>
                <w:rFonts w:cs="Arial"/>
                <w:sz w:val="22"/>
                <w:u w:val="single"/>
                <w:lang w:val="en-GB"/>
              </w:rPr>
            </w:pPr>
            <w:r>
              <w:rPr>
                <w:rFonts w:cs="Arial"/>
                <w:sz w:val="22"/>
                <w:u w:val="single"/>
                <w:lang w:val="en-GB"/>
              </w:rPr>
              <w:t>Introductions</w:t>
            </w:r>
          </w:p>
          <w:p w:rsidR="00834A0E" w:rsidRDefault="00834A0E">
            <w:pPr>
              <w:pStyle w:val="BodySingle"/>
              <w:rPr>
                <w:rFonts w:cs="Arial"/>
                <w:sz w:val="22"/>
                <w:lang w:val="en-GB"/>
              </w:rPr>
            </w:pPr>
          </w:p>
          <w:p w:rsidR="00D73F89" w:rsidRDefault="001D6390" w:rsidP="0030072B">
            <w:pPr>
              <w:pStyle w:val="BodySingle"/>
              <w:jc w:val="both"/>
              <w:rPr>
                <w:rFonts w:cs="Arial"/>
                <w:sz w:val="22"/>
                <w:lang w:val="en-GB"/>
              </w:rPr>
            </w:pPr>
            <w:r>
              <w:rPr>
                <w:rFonts w:cs="Arial"/>
                <w:sz w:val="22"/>
                <w:lang w:val="en-GB"/>
              </w:rPr>
              <w:t xml:space="preserve">The Chairman </w:t>
            </w:r>
            <w:r w:rsidR="00F13E67">
              <w:rPr>
                <w:rFonts w:cs="Arial"/>
                <w:sz w:val="22"/>
                <w:lang w:val="en-GB"/>
              </w:rPr>
              <w:t xml:space="preserve">asked everyone to introduce themselves and welcomed </w:t>
            </w:r>
            <w:r w:rsidR="00674947">
              <w:rPr>
                <w:rFonts w:cs="Arial"/>
                <w:sz w:val="22"/>
                <w:lang w:val="en-GB"/>
              </w:rPr>
              <w:t>them</w:t>
            </w:r>
            <w:r w:rsidR="00F13E67">
              <w:rPr>
                <w:rFonts w:cs="Arial"/>
                <w:sz w:val="22"/>
                <w:lang w:val="en-GB"/>
              </w:rPr>
              <w:t xml:space="preserve"> to the meeting.</w:t>
            </w:r>
          </w:p>
          <w:p w:rsidR="0030072B" w:rsidRDefault="0030072B" w:rsidP="0030072B">
            <w:pPr>
              <w:pStyle w:val="BodySingle"/>
              <w:jc w:val="both"/>
              <w:rPr>
                <w:rFonts w:cs="Arial"/>
                <w:sz w:val="22"/>
                <w:lang w:val="en-GB"/>
              </w:rPr>
            </w:pPr>
          </w:p>
        </w:tc>
        <w:tc>
          <w:tcPr>
            <w:tcW w:w="607" w:type="pct"/>
          </w:tcPr>
          <w:p w:rsidR="00D73F89" w:rsidRDefault="00D73F89">
            <w:pPr>
              <w:pStyle w:val="BodySingle"/>
              <w:rPr>
                <w:rFonts w:cs="Arial"/>
                <w:sz w:val="22"/>
                <w:lang w:val="en-GB"/>
              </w:rPr>
            </w:pPr>
          </w:p>
        </w:tc>
      </w:tr>
      <w:tr w:rsidR="00D73F89" w:rsidTr="00D4194B">
        <w:tblPrEx>
          <w:tblCellMar>
            <w:top w:w="0" w:type="dxa"/>
            <w:bottom w:w="0" w:type="dxa"/>
          </w:tblCellMar>
        </w:tblPrEx>
        <w:tc>
          <w:tcPr>
            <w:tcW w:w="399" w:type="pct"/>
          </w:tcPr>
          <w:p w:rsidR="00D73F89" w:rsidRDefault="00D73F89">
            <w:pPr>
              <w:pStyle w:val="BodySingle"/>
              <w:rPr>
                <w:rFonts w:cs="Arial"/>
                <w:sz w:val="22"/>
                <w:lang w:val="en-GB"/>
              </w:rPr>
            </w:pPr>
            <w:r>
              <w:rPr>
                <w:rFonts w:cs="Arial"/>
                <w:sz w:val="22"/>
                <w:lang w:val="en-GB"/>
              </w:rPr>
              <w:t>2</w:t>
            </w:r>
          </w:p>
        </w:tc>
        <w:tc>
          <w:tcPr>
            <w:tcW w:w="3994" w:type="pct"/>
          </w:tcPr>
          <w:p w:rsidR="00834A0E" w:rsidRDefault="00D73F89">
            <w:pPr>
              <w:pStyle w:val="BodySingle"/>
              <w:rPr>
                <w:rFonts w:cs="Arial"/>
                <w:sz w:val="22"/>
                <w:lang w:val="en-GB"/>
              </w:rPr>
            </w:pPr>
            <w:r>
              <w:rPr>
                <w:rFonts w:cs="Arial"/>
                <w:sz w:val="22"/>
                <w:u w:val="single"/>
                <w:lang w:val="en-GB"/>
              </w:rPr>
              <w:t>Apologies</w:t>
            </w:r>
          </w:p>
          <w:p w:rsidR="00834A0E" w:rsidRDefault="00834A0E">
            <w:pPr>
              <w:pStyle w:val="BodySingle"/>
              <w:rPr>
                <w:rFonts w:cs="Arial"/>
                <w:sz w:val="22"/>
                <w:lang w:val="en-GB"/>
              </w:rPr>
            </w:pPr>
          </w:p>
          <w:p w:rsidR="00D73F89" w:rsidRDefault="001D6390" w:rsidP="00CA67A6">
            <w:pPr>
              <w:pStyle w:val="BodySingle"/>
              <w:jc w:val="both"/>
              <w:rPr>
                <w:rFonts w:cs="Arial"/>
                <w:sz w:val="22"/>
                <w:lang w:val="en-GB"/>
              </w:rPr>
            </w:pPr>
            <w:r>
              <w:rPr>
                <w:rFonts w:cs="Arial"/>
                <w:sz w:val="22"/>
                <w:lang w:val="en-GB"/>
              </w:rPr>
              <w:t>Apologies were received</w:t>
            </w:r>
            <w:r w:rsidR="00112C92">
              <w:rPr>
                <w:rFonts w:cs="Arial"/>
                <w:sz w:val="22"/>
                <w:lang w:val="en-GB"/>
              </w:rPr>
              <w:t xml:space="preserve"> from </w:t>
            </w:r>
            <w:r w:rsidR="00F13E67">
              <w:rPr>
                <w:rFonts w:cs="Arial"/>
                <w:sz w:val="22"/>
                <w:lang w:val="en-GB"/>
              </w:rPr>
              <w:t>Councillor S Hore and Mark Beveridge.</w:t>
            </w:r>
          </w:p>
          <w:p w:rsidR="00D73F89" w:rsidRDefault="00D73F89">
            <w:pPr>
              <w:pStyle w:val="BodySingle"/>
              <w:rPr>
                <w:rFonts w:cs="Arial"/>
                <w:sz w:val="22"/>
                <w:lang w:val="en-GB"/>
              </w:rPr>
            </w:pPr>
          </w:p>
        </w:tc>
        <w:tc>
          <w:tcPr>
            <w:tcW w:w="607" w:type="pct"/>
          </w:tcPr>
          <w:p w:rsidR="00D73F89" w:rsidRDefault="00D73F89">
            <w:pPr>
              <w:pStyle w:val="BodySingle"/>
              <w:tabs>
                <w:tab w:val="center" w:pos="899"/>
              </w:tabs>
              <w:rPr>
                <w:rFonts w:cs="Arial"/>
                <w:sz w:val="22"/>
                <w:lang w:val="en-GB"/>
              </w:rPr>
            </w:pPr>
          </w:p>
        </w:tc>
      </w:tr>
      <w:tr w:rsidR="00D73F89" w:rsidTr="00D4194B">
        <w:tblPrEx>
          <w:tblCellMar>
            <w:top w:w="0" w:type="dxa"/>
            <w:bottom w:w="0" w:type="dxa"/>
          </w:tblCellMar>
        </w:tblPrEx>
        <w:tc>
          <w:tcPr>
            <w:tcW w:w="399" w:type="pct"/>
          </w:tcPr>
          <w:p w:rsidR="00D73F89" w:rsidRDefault="00D73F89">
            <w:pPr>
              <w:pStyle w:val="BodySingle"/>
              <w:rPr>
                <w:rFonts w:cs="Arial"/>
                <w:sz w:val="22"/>
                <w:lang w:val="en-GB"/>
              </w:rPr>
            </w:pPr>
            <w:r>
              <w:rPr>
                <w:rFonts w:cs="Arial"/>
                <w:sz w:val="22"/>
                <w:lang w:val="en-GB"/>
              </w:rPr>
              <w:t>3</w:t>
            </w:r>
          </w:p>
        </w:tc>
        <w:tc>
          <w:tcPr>
            <w:tcW w:w="3994" w:type="pct"/>
          </w:tcPr>
          <w:p w:rsidR="00834A0E" w:rsidRDefault="00D73F89" w:rsidP="008832E7">
            <w:pPr>
              <w:pStyle w:val="BodySingle"/>
              <w:jc w:val="both"/>
              <w:rPr>
                <w:rFonts w:cs="Arial"/>
                <w:sz w:val="22"/>
                <w:lang w:val="en-GB"/>
              </w:rPr>
            </w:pPr>
            <w:r>
              <w:rPr>
                <w:rFonts w:cs="Arial"/>
                <w:sz w:val="22"/>
                <w:u w:val="single"/>
                <w:lang w:val="en-GB"/>
              </w:rPr>
              <w:t>Minutes</w:t>
            </w:r>
          </w:p>
          <w:p w:rsidR="00834A0E" w:rsidRDefault="00834A0E" w:rsidP="008832E7">
            <w:pPr>
              <w:pStyle w:val="BodySingle"/>
              <w:jc w:val="both"/>
              <w:rPr>
                <w:rFonts w:cs="Arial"/>
                <w:sz w:val="22"/>
                <w:lang w:val="en-GB"/>
              </w:rPr>
            </w:pPr>
          </w:p>
          <w:p w:rsidR="008832E7" w:rsidRDefault="009A6FE4" w:rsidP="00B40418">
            <w:pPr>
              <w:pStyle w:val="BodySingle"/>
              <w:jc w:val="both"/>
              <w:rPr>
                <w:rFonts w:cs="Arial"/>
                <w:sz w:val="22"/>
                <w:lang w:val="en-GB"/>
              </w:rPr>
            </w:pPr>
            <w:r>
              <w:rPr>
                <w:rFonts w:cs="Arial"/>
                <w:sz w:val="22"/>
                <w:lang w:val="en-GB"/>
              </w:rPr>
              <w:t>The m</w:t>
            </w:r>
            <w:r w:rsidR="008832E7">
              <w:rPr>
                <w:rFonts w:cs="Arial"/>
                <w:sz w:val="22"/>
                <w:lang w:val="en-GB"/>
              </w:rPr>
              <w:t xml:space="preserve">inutes of the meeting held </w:t>
            </w:r>
            <w:r w:rsidR="00F13E67">
              <w:rPr>
                <w:rFonts w:cs="Arial"/>
                <w:sz w:val="22"/>
                <w:lang w:val="en-GB"/>
              </w:rPr>
              <w:t>30 January 2017 were approved as a true record.  There were no matters arising from the minutes.</w:t>
            </w:r>
          </w:p>
          <w:p w:rsidR="00B40418" w:rsidRDefault="00B40418" w:rsidP="00B40418">
            <w:pPr>
              <w:pStyle w:val="BodySingle"/>
              <w:jc w:val="both"/>
              <w:rPr>
                <w:rFonts w:cs="Arial"/>
                <w:sz w:val="22"/>
                <w:lang w:val="en-GB"/>
              </w:rPr>
            </w:pPr>
          </w:p>
        </w:tc>
        <w:tc>
          <w:tcPr>
            <w:tcW w:w="607" w:type="pct"/>
          </w:tcPr>
          <w:p w:rsidR="00D73F89" w:rsidRDefault="00D73F89">
            <w:pPr>
              <w:pStyle w:val="BodySingle"/>
              <w:jc w:val="center"/>
              <w:rPr>
                <w:rFonts w:cs="Arial"/>
                <w:sz w:val="22"/>
                <w:lang w:val="en-GB"/>
              </w:rPr>
            </w:pPr>
          </w:p>
          <w:p w:rsidR="00D73F89" w:rsidRDefault="00D73F89">
            <w:pPr>
              <w:pStyle w:val="BodySingle"/>
              <w:jc w:val="center"/>
              <w:rPr>
                <w:rFonts w:cs="Arial"/>
                <w:sz w:val="22"/>
                <w:lang w:val="en-GB"/>
              </w:rPr>
            </w:pPr>
          </w:p>
          <w:p w:rsidR="00D73F89" w:rsidRDefault="00D73F89">
            <w:pPr>
              <w:pStyle w:val="BodySingle"/>
              <w:jc w:val="center"/>
              <w:rPr>
                <w:rFonts w:cs="Arial"/>
                <w:sz w:val="22"/>
                <w:lang w:val="en-GB"/>
              </w:rPr>
            </w:pPr>
          </w:p>
          <w:p w:rsidR="00D73F89" w:rsidRDefault="00D73F89">
            <w:pPr>
              <w:pStyle w:val="BodySingle"/>
              <w:jc w:val="center"/>
              <w:rPr>
                <w:rFonts w:cs="Arial"/>
                <w:sz w:val="22"/>
                <w:lang w:val="en-GB"/>
              </w:rPr>
            </w:pPr>
          </w:p>
        </w:tc>
      </w:tr>
      <w:tr w:rsidR="00CA67A6" w:rsidTr="00D4194B">
        <w:tblPrEx>
          <w:tblCellMar>
            <w:top w:w="0" w:type="dxa"/>
            <w:bottom w:w="0" w:type="dxa"/>
          </w:tblCellMar>
        </w:tblPrEx>
        <w:tc>
          <w:tcPr>
            <w:tcW w:w="399" w:type="pct"/>
          </w:tcPr>
          <w:p w:rsidR="00CA67A6" w:rsidRDefault="00CA67A6">
            <w:pPr>
              <w:pStyle w:val="BodySingle"/>
              <w:rPr>
                <w:rFonts w:cs="Arial"/>
                <w:sz w:val="22"/>
                <w:lang w:val="en-GB"/>
              </w:rPr>
            </w:pPr>
            <w:r>
              <w:rPr>
                <w:rFonts w:cs="Arial"/>
                <w:sz w:val="22"/>
                <w:lang w:val="en-GB"/>
              </w:rPr>
              <w:t>4</w:t>
            </w:r>
          </w:p>
        </w:tc>
        <w:tc>
          <w:tcPr>
            <w:tcW w:w="3994" w:type="pct"/>
          </w:tcPr>
          <w:p w:rsidR="00CA67A6" w:rsidRDefault="00F13E67" w:rsidP="008832E7">
            <w:pPr>
              <w:pStyle w:val="BodySingle"/>
              <w:jc w:val="both"/>
              <w:rPr>
                <w:rFonts w:cs="Arial"/>
                <w:sz w:val="22"/>
                <w:u w:val="single"/>
                <w:lang w:val="en-GB"/>
              </w:rPr>
            </w:pPr>
            <w:r>
              <w:rPr>
                <w:rFonts w:cs="Arial"/>
                <w:sz w:val="22"/>
                <w:u w:val="single"/>
                <w:lang w:val="en-GB"/>
              </w:rPr>
              <w:t>Presentation by Joanne Moore, Deputy Head of Operations of Lancashire Care NHS Trust</w:t>
            </w:r>
          </w:p>
          <w:p w:rsidR="00CA67A6" w:rsidRDefault="00CA67A6" w:rsidP="008832E7">
            <w:pPr>
              <w:pStyle w:val="BodySingle"/>
              <w:jc w:val="both"/>
              <w:rPr>
                <w:rFonts w:cs="Arial"/>
                <w:sz w:val="22"/>
                <w:u w:val="single"/>
                <w:lang w:val="en-GB"/>
              </w:rPr>
            </w:pPr>
          </w:p>
          <w:p w:rsidR="00F13E67" w:rsidRDefault="00F13E67" w:rsidP="008832E7">
            <w:pPr>
              <w:pStyle w:val="BodySingle"/>
              <w:jc w:val="both"/>
              <w:rPr>
                <w:rFonts w:cs="Arial"/>
                <w:sz w:val="22"/>
                <w:lang w:val="en-GB"/>
              </w:rPr>
            </w:pPr>
            <w:r>
              <w:rPr>
                <w:rFonts w:cs="Arial"/>
                <w:sz w:val="22"/>
                <w:lang w:val="en-GB"/>
              </w:rPr>
              <w:t>Joanne gave a presentation on the services provided for children and young peop</w:t>
            </w:r>
            <w:r w:rsidR="00674947">
              <w:rPr>
                <w:rFonts w:cs="Arial"/>
                <w:sz w:val="22"/>
                <w:lang w:val="en-GB"/>
              </w:rPr>
              <w:t>le.  The LCFT currently provides</w:t>
            </w:r>
            <w:r>
              <w:rPr>
                <w:rFonts w:cs="Arial"/>
                <w:sz w:val="22"/>
                <w:lang w:val="en-GB"/>
              </w:rPr>
              <w:t xml:space="preserve"> physical and mental health services for children and young people in East Lancashire including the Ribble Valley such as health visiting and school nursing, children’s integrated therapy and nursing services, complex needs nursing service, child and adolescent mental health tier 4 services, children’s psychological services and children’s learning disability services.</w:t>
            </w:r>
          </w:p>
          <w:p w:rsidR="00F13E67" w:rsidRDefault="00F13E67" w:rsidP="008832E7">
            <w:pPr>
              <w:pStyle w:val="BodySingle"/>
              <w:jc w:val="both"/>
              <w:rPr>
                <w:rFonts w:cs="Arial"/>
                <w:sz w:val="22"/>
                <w:lang w:val="en-GB"/>
              </w:rPr>
            </w:pPr>
          </w:p>
          <w:p w:rsidR="00F13E67" w:rsidRDefault="00F13E67" w:rsidP="008832E7">
            <w:pPr>
              <w:pStyle w:val="BodySingle"/>
              <w:jc w:val="both"/>
              <w:rPr>
                <w:rFonts w:cs="Arial"/>
                <w:sz w:val="22"/>
                <w:lang w:val="en-GB"/>
              </w:rPr>
            </w:pPr>
            <w:r>
              <w:rPr>
                <w:rFonts w:cs="Arial"/>
                <w:sz w:val="22"/>
                <w:lang w:val="en-GB"/>
              </w:rPr>
              <w:t xml:space="preserve">Health visiting and school nurse service delivered by one team across the Ribble Valley.  All under-five’s are offered a universal service comprising of five mandated visits and contact via phone or in clinic.  Extra contact is available as required.  Targeted contact offered across the service which includes safeguarding, response to individual concerns such as behaviour and support for perinatal health concerns.  There are child health clinics at Clitheroe Health Centre, Whalley Health Centre and one at Slaidburn is currently being explored.  National child measurement programme delivered alongside school health needs assessment.  A recent survey has shown excellent relationships with GP’s, with each having a named health visitor link.  Excellent relationships also exist with primary/secondary schools </w:t>
            </w:r>
            <w:proofErr w:type="gramStart"/>
            <w:r>
              <w:rPr>
                <w:rFonts w:cs="Arial"/>
                <w:sz w:val="22"/>
                <w:lang w:val="en-GB"/>
              </w:rPr>
              <w:t>who</w:t>
            </w:r>
            <w:proofErr w:type="gramEnd"/>
            <w:r>
              <w:rPr>
                <w:rFonts w:cs="Arial"/>
                <w:sz w:val="22"/>
                <w:lang w:val="en-GB"/>
              </w:rPr>
              <w:t xml:space="preserve"> all have a named school nurse (this does not include private schools or nurseries).</w:t>
            </w:r>
          </w:p>
          <w:p w:rsidR="00F13E67" w:rsidRDefault="00F13E67" w:rsidP="008832E7">
            <w:pPr>
              <w:pStyle w:val="BodySingle"/>
              <w:jc w:val="both"/>
              <w:rPr>
                <w:rFonts w:cs="Arial"/>
                <w:sz w:val="22"/>
                <w:lang w:val="en-GB"/>
              </w:rPr>
            </w:pPr>
          </w:p>
          <w:p w:rsidR="00F13E67" w:rsidRDefault="00F13E67" w:rsidP="008832E7">
            <w:pPr>
              <w:pStyle w:val="BodySingle"/>
              <w:jc w:val="both"/>
              <w:rPr>
                <w:rFonts w:cs="Arial"/>
                <w:sz w:val="22"/>
                <w:lang w:val="en-GB"/>
              </w:rPr>
            </w:pPr>
            <w:r>
              <w:rPr>
                <w:rFonts w:cs="Arial"/>
                <w:sz w:val="22"/>
                <w:lang w:val="en-GB"/>
              </w:rPr>
              <w:t>Some of the main points of note are that Ribble Valley has high birth rates and high rates of mental health issues eg postnatal depression.  There are also high rates of loneliness associated with social isolation, exacerbate</w:t>
            </w:r>
            <w:r w:rsidR="00FD27BE">
              <w:rPr>
                <w:rFonts w:cs="Arial"/>
                <w:sz w:val="22"/>
                <w:lang w:val="en-GB"/>
              </w:rPr>
              <w:t xml:space="preserve">d by the reduction in transport.  There are moderates of DV and moderate rates of child protection.  However there is a lack of other “free” provision ie groups for mums and young children.  Co-location is currently being explored with children’s centres, along with the expansion </w:t>
            </w:r>
            <w:r w:rsidR="00FD27BE">
              <w:rPr>
                <w:rFonts w:cs="Arial"/>
                <w:sz w:val="22"/>
                <w:lang w:val="en-GB"/>
              </w:rPr>
              <w:lastRenderedPageBreak/>
              <w:t>of use of voluntary partners.</w:t>
            </w:r>
          </w:p>
          <w:p w:rsidR="00FD27BE" w:rsidRDefault="00FD27BE" w:rsidP="008832E7">
            <w:pPr>
              <w:pStyle w:val="BodySingle"/>
              <w:jc w:val="both"/>
              <w:rPr>
                <w:rFonts w:cs="Arial"/>
                <w:sz w:val="22"/>
                <w:lang w:val="en-GB"/>
              </w:rPr>
            </w:pPr>
          </w:p>
          <w:p w:rsidR="00FD27BE" w:rsidRDefault="00FD27BE" w:rsidP="008832E7">
            <w:pPr>
              <w:pStyle w:val="BodySingle"/>
              <w:jc w:val="both"/>
              <w:rPr>
                <w:rFonts w:cs="Arial"/>
                <w:sz w:val="22"/>
                <w:lang w:val="en-GB"/>
              </w:rPr>
            </w:pPr>
            <w:r>
              <w:rPr>
                <w:rFonts w:cs="Arial"/>
                <w:sz w:val="22"/>
                <w:lang w:val="en-GB"/>
              </w:rPr>
              <w:t>Joanne went on to explain the children’s integrated therapy and nursing service offer to the Ribble Valley which includes speech and language therapy and occupational therapy.  There are also two offers of complex needs nursing in Ribble Valley.</w:t>
            </w:r>
          </w:p>
          <w:p w:rsidR="00FD27BE" w:rsidRDefault="00FD27BE" w:rsidP="008832E7">
            <w:pPr>
              <w:pStyle w:val="BodySingle"/>
              <w:jc w:val="both"/>
              <w:rPr>
                <w:rFonts w:cs="Arial"/>
                <w:sz w:val="22"/>
                <w:lang w:val="en-GB"/>
              </w:rPr>
            </w:pPr>
          </w:p>
          <w:p w:rsidR="00FD27BE" w:rsidRDefault="00FD27BE" w:rsidP="008832E7">
            <w:pPr>
              <w:pStyle w:val="BodySingle"/>
              <w:jc w:val="both"/>
              <w:rPr>
                <w:rFonts w:cs="Arial"/>
                <w:sz w:val="22"/>
                <w:lang w:val="en-GB"/>
              </w:rPr>
            </w:pPr>
            <w:r>
              <w:rPr>
                <w:rFonts w:cs="Arial"/>
                <w:sz w:val="22"/>
                <w:lang w:val="en-GB"/>
              </w:rPr>
              <w:t xml:space="preserve">She outlined the CAMHS tier 4 </w:t>
            </w:r>
            <w:proofErr w:type="gramStart"/>
            <w:r>
              <w:rPr>
                <w:rFonts w:cs="Arial"/>
                <w:sz w:val="22"/>
                <w:lang w:val="en-GB"/>
              </w:rPr>
              <w:t>service</w:t>
            </w:r>
            <w:proofErr w:type="gramEnd"/>
            <w:r>
              <w:rPr>
                <w:rFonts w:cs="Arial"/>
                <w:sz w:val="22"/>
                <w:lang w:val="en-GB"/>
              </w:rPr>
              <w:t xml:space="preserve"> that operates where the inpatient services are based in Preston and Lancaster.  Both these units provide inpatient multidisciplinary assessment and treatment for young people with mental health difficulties.</w:t>
            </w:r>
          </w:p>
          <w:p w:rsidR="00FD27BE" w:rsidRDefault="00FD27BE" w:rsidP="008832E7">
            <w:pPr>
              <w:pStyle w:val="BodySingle"/>
              <w:jc w:val="both"/>
              <w:rPr>
                <w:rFonts w:cs="Arial"/>
                <w:sz w:val="22"/>
                <w:lang w:val="en-GB"/>
              </w:rPr>
            </w:pPr>
          </w:p>
          <w:p w:rsidR="00FD27BE" w:rsidRDefault="00FD27BE" w:rsidP="008832E7">
            <w:pPr>
              <w:pStyle w:val="BodySingle"/>
              <w:jc w:val="both"/>
              <w:rPr>
                <w:rFonts w:cs="Arial"/>
                <w:sz w:val="22"/>
                <w:lang w:val="en-GB"/>
              </w:rPr>
            </w:pPr>
            <w:r>
              <w:rPr>
                <w:rFonts w:cs="Arial"/>
                <w:sz w:val="22"/>
                <w:lang w:val="en-GB"/>
              </w:rPr>
              <w:t>Joanne went on to outline the service for children with learning disabilities as well as clinical psychology.</w:t>
            </w:r>
          </w:p>
          <w:p w:rsidR="00FD27BE" w:rsidRDefault="00FD27BE" w:rsidP="008832E7">
            <w:pPr>
              <w:pStyle w:val="BodySingle"/>
              <w:jc w:val="both"/>
              <w:rPr>
                <w:rFonts w:cs="Arial"/>
                <w:sz w:val="22"/>
                <w:lang w:val="en-GB"/>
              </w:rPr>
            </w:pPr>
          </w:p>
          <w:p w:rsidR="00FD27BE" w:rsidRPr="00F13E67" w:rsidRDefault="00641A86" w:rsidP="008832E7">
            <w:pPr>
              <w:pStyle w:val="BodySingle"/>
              <w:jc w:val="both"/>
              <w:rPr>
                <w:rFonts w:cs="Arial"/>
                <w:sz w:val="22"/>
                <w:lang w:val="en-GB"/>
              </w:rPr>
            </w:pPr>
            <w:r>
              <w:rPr>
                <w:rFonts w:cs="Arial"/>
                <w:sz w:val="22"/>
                <w:lang w:val="en-GB"/>
              </w:rPr>
              <w:t>Members discussed the various services and requested if statistics could be made available specifically for the Ribble Valley area.</w:t>
            </w:r>
          </w:p>
          <w:p w:rsidR="00CA67A6" w:rsidRDefault="00CA67A6" w:rsidP="00F13E67">
            <w:pPr>
              <w:pStyle w:val="BodySingle"/>
              <w:jc w:val="both"/>
              <w:rPr>
                <w:rFonts w:cs="Arial"/>
                <w:sz w:val="22"/>
                <w:u w:val="single"/>
                <w:lang w:val="en-GB"/>
              </w:rPr>
            </w:pPr>
          </w:p>
        </w:tc>
        <w:tc>
          <w:tcPr>
            <w:tcW w:w="607" w:type="pct"/>
          </w:tcPr>
          <w:p w:rsidR="00CA67A6" w:rsidRDefault="00CA67A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p>
          <w:p w:rsidR="00641A86" w:rsidRDefault="00641A86">
            <w:pPr>
              <w:pStyle w:val="BodySingle"/>
              <w:jc w:val="center"/>
              <w:rPr>
                <w:rFonts w:cs="Arial"/>
                <w:sz w:val="22"/>
                <w:lang w:val="en-GB"/>
              </w:rPr>
            </w:pPr>
            <w:r>
              <w:rPr>
                <w:rFonts w:cs="Arial"/>
                <w:sz w:val="22"/>
                <w:lang w:val="en-GB"/>
              </w:rPr>
              <w:t>JH</w:t>
            </w:r>
            <w:r w:rsidR="00674947">
              <w:rPr>
                <w:rFonts w:cs="Arial"/>
                <w:sz w:val="22"/>
                <w:lang w:val="en-GB"/>
              </w:rPr>
              <w:t xml:space="preserve"> to liaise</w:t>
            </w:r>
          </w:p>
        </w:tc>
      </w:tr>
      <w:tr w:rsidR="0030072B" w:rsidTr="00D4194B">
        <w:tblPrEx>
          <w:tblCellMar>
            <w:top w:w="0" w:type="dxa"/>
            <w:bottom w:w="0" w:type="dxa"/>
          </w:tblCellMar>
        </w:tblPrEx>
        <w:tc>
          <w:tcPr>
            <w:tcW w:w="399" w:type="pct"/>
          </w:tcPr>
          <w:p w:rsidR="0030072B" w:rsidRDefault="001B154C">
            <w:pPr>
              <w:pStyle w:val="BodySingle"/>
              <w:rPr>
                <w:rFonts w:cs="Arial"/>
                <w:sz w:val="22"/>
                <w:lang w:val="en-GB"/>
              </w:rPr>
            </w:pPr>
            <w:r>
              <w:rPr>
                <w:rFonts w:cs="Arial"/>
                <w:sz w:val="22"/>
                <w:lang w:val="en-GB"/>
              </w:rPr>
              <w:lastRenderedPageBreak/>
              <w:t>5</w:t>
            </w:r>
          </w:p>
        </w:tc>
        <w:tc>
          <w:tcPr>
            <w:tcW w:w="3994" w:type="pct"/>
          </w:tcPr>
          <w:p w:rsidR="00C6209F" w:rsidRDefault="00641A86" w:rsidP="001B154C">
            <w:pPr>
              <w:pStyle w:val="BodySingle"/>
              <w:jc w:val="both"/>
              <w:rPr>
                <w:rFonts w:cs="Arial"/>
                <w:sz w:val="22"/>
                <w:u w:val="single"/>
                <w:lang w:val="en-GB"/>
              </w:rPr>
            </w:pPr>
            <w:r>
              <w:rPr>
                <w:rFonts w:cs="Arial"/>
                <w:sz w:val="22"/>
                <w:u w:val="single"/>
                <w:lang w:val="en-GB"/>
              </w:rPr>
              <w:t>Ribblesdale Community Partnership</w:t>
            </w:r>
          </w:p>
          <w:p w:rsidR="00641A86" w:rsidRDefault="00641A86" w:rsidP="001B154C">
            <w:pPr>
              <w:pStyle w:val="BodySingle"/>
              <w:jc w:val="both"/>
              <w:rPr>
                <w:rFonts w:cs="Arial"/>
                <w:sz w:val="22"/>
                <w:lang w:val="en-GB"/>
              </w:rPr>
            </w:pPr>
          </w:p>
          <w:p w:rsidR="00641A86" w:rsidRDefault="00641A86" w:rsidP="001B154C">
            <w:pPr>
              <w:pStyle w:val="BodySingle"/>
              <w:jc w:val="both"/>
              <w:rPr>
                <w:rFonts w:cs="Arial"/>
                <w:sz w:val="22"/>
                <w:lang w:val="en-GB"/>
              </w:rPr>
            </w:pPr>
            <w:r>
              <w:rPr>
                <w:rFonts w:cs="Arial"/>
                <w:sz w:val="22"/>
                <w:lang w:val="en-GB"/>
              </w:rPr>
              <w:t>Phil Mileham explained what the Ribblesdale Community Partnership was in that it was a new model of working developing detailed actions for partnership and fits with the whole of Pennine Lancashire.  They are currently looking at how services are integrated for children and young people – specifically the role of health visitors and school nurses and the use of charity groups.  The in</w:t>
            </w:r>
            <w:r w:rsidR="00F65991">
              <w:rPr>
                <w:rFonts w:cs="Arial"/>
                <w:sz w:val="22"/>
                <w:lang w:val="en-GB"/>
              </w:rPr>
              <w:t>tegrated neighbourhood teams consists of district nurses, mental health nurses, physios and occupational therapists and again are looking to work with children and young people.</w:t>
            </w:r>
          </w:p>
          <w:p w:rsidR="00F65991" w:rsidRDefault="00F65991" w:rsidP="001B154C">
            <w:pPr>
              <w:pStyle w:val="BodySingle"/>
              <w:jc w:val="both"/>
              <w:rPr>
                <w:rFonts w:cs="Arial"/>
                <w:sz w:val="22"/>
                <w:lang w:val="en-GB"/>
              </w:rPr>
            </w:pPr>
          </w:p>
          <w:p w:rsidR="00F65991" w:rsidRDefault="00F65991" w:rsidP="001B154C">
            <w:pPr>
              <w:pStyle w:val="BodySingle"/>
              <w:jc w:val="both"/>
              <w:rPr>
                <w:rFonts w:cs="Arial"/>
                <w:sz w:val="22"/>
                <w:lang w:val="en-GB"/>
              </w:rPr>
            </w:pPr>
            <w:r>
              <w:rPr>
                <w:rFonts w:cs="Arial"/>
                <w:sz w:val="22"/>
                <w:lang w:val="en-GB"/>
              </w:rPr>
              <w:t>Other issues being considered are adult mental health, dementia, promoting healthy living/lifestyles, drug and alcohol services and sexual health services.  Ribble Valley is a large geographical community that the partnership is trying to keep together.</w:t>
            </w:r>
          </w:p>
          <w:p w:rsidR="00F65991" w:rsidRDefault="00F65991" w:rsidP="001B154C">
            <w:pPr>
              <w:pStyle w:val="BodySingle"/>
              <w:jc w:val="both"/>
              <w:rPr>
                <w:rFonts w:cs="Arial"/>
                <w:sz w:val="22"/>
                <w:lang w:val="en-GB"/>
              </w:rPr>
            </w:pPr>
          </w:p>
          <w:p w:rsidR="00F65991" w:rsidRDefault="00F65991" w:rsidP="001B154C">
            <w:pPr>
              <w:pStyle w:val="BodySingle"/>
              <w:jc w:val="both"/>
              <w:rPr>
                <w:rFonts w:cs="Arial"/>
                <w:sz w:val="22"/>
                <w:lang w:val="en-GB"/>
              </w:rPr>
            </w:pPr>
            <w:r>
              <w:rPr>
                <w:rFonts w:cs="Arial"/>
                <w:sz w:val="22"/>
                <w:lang w:val="en-GB"/>
              </w:rPr>
              <w:t>Joanne Moore informed the group that the LCFT were about to have a change in the management structure as of the beginning of April where instead of having five specialism line teams across the whole footprint, the service delivery has been redesigned to localities.  She suggested that the newly appointed lead manager and lead nurse attend the meetings of the Ribblesdale Community Partnership.</w:t>
            </w:r>
          </w:p>
          <w:p w:rsidR="00641A86" w:rsidRPr="00641A86" w:rsidRDefault="00641A86" w:rsidP="001B154C">
            <w:pPr>
              <w:pStyle w:val="BodySingle"/>
              <w:jc w:val="both"/>
              <w:rPr>
                <w:rFonts w:cs="Arial"/>
                <w:sz w:val="22"/>
                <w:lang w:val="en-GB"/>
              </w:rPr>
            </w:pPr>
          </w:p>
        </w:tc>
        <w:tc>
          <w:tcPr>
            <w:tcW w:w="607" w:type="pct"/>
          </w:tcPr>
          <w:p w:rsidR="0030072B" w:rsidRPr="00B36FE1" w:rsidRDefault="0030072B" w:rsidP="00B36FE1">
            <w:pPr>
              <w:rPr>
                <w:lang w:val="en-GB"/>
              </w:rPr>
            </w:pPr>
          </w:p>
        </w:tc>
      </w:tr>
      <w:tr w:rsidR="00D73F89" w:rsidTr="00F65991">
        <w:tblPrEx>
          <w:tblCellMar>
            <w:top w:w="0" w:type="dxa"/>
            <w:bottom w:w="0" w:type="dxa"/>
          </w:tblCellMar>
        </w:tblPrEx>
        <w:trPr>
          <w:trHeight w:val="53"/>
        </w:trPr>
        <w:tc>
          <w:tcPr>
            <w:tcW w:w="399" w:type="pct"/>
          </w:tcPr>
          <w:p w:rsidR="00D73F89" w:rsidRDefault="00E51201">
            <w:pPr>
              <w:pStyle w:val="BodySingle"/>
              <w:rPr>
                <w:rFonts w:cs="Arial"/>
                <w:sz w:val="22"/>
                <w:lang w:val="en-GB"/>
              </w:rPr>
            </w:pPr>
            <w:r>
              <w:rPr>
                <w:rFonts w:cs="Arial"/>
                <w:sz w:val="22"/>
                <w:lang w:val="en-GB"/>
              </w:rPr>
              <w:t>6</w:t>
            </w:r>
          </w:p>
        </w:tc>
        <w:tc>
          <w:tcPr>
            <w:tcW w:w="3994" w:type="pct"/>
          </w:tcPr>
          <w:p w:rsidR="00F65991" w:rsidRDefault="00F65991" w:rsidP="00E51201">
            <w:pPr>
              <w:pStyle w:val="BodySingle"/>
              <w:jc w:val="both"/>
              <w:rPr>
                <w:rFonts w:cs="Arial"/>
                <w:sz w:val="22"/>
                <w:u w:val="single"/>
                <w:lang w:val="en-GB"/>
              </w:rPr>
            </w:pPr>
            <w:r>
              <w:rPr>
                <w:rFonts w:cs="Arial"/>
                <w:sz w:val="22"/>
                <w:u w:val="single"/>
                <w:lang w:val="en-GB"/>
              </w:rPr>
              <w:t>Lancashire Health and Wellbeing Board Update</w:t>
            </w:r>
          </w:p>
          <w:p w:rsidR="00F65991" w:rsidRDefault="00F65991" w:rsidP="00E51201">
            <w:pPr>
              <w:pStyle w:val="BodySingle"/>
              <w:jc w:val="both"/>
              <w:rPr>
                <w:rFonts w:cs="Arial"/>
                <w:sz w:val="22"/>
                <w:lang w:val="en-GB"/>
              </w:rPr>
            </w:pPr>
          </w:p>
          <w:p w:rsidR="00F65991" w:rsidRDefault="00F65991" w:rsidP="00F65991">
            <w:pPr>
              <w:pStyle w:val="BodySingle"/>
              <w:jc w:val="both"/>
              <w:rPr>
                <w:rFonts w:cs="Arial"/>
                <w:sz w:val="22"/>
                <w:lang w:val="en-GB"/>
              </w:rPr>
            </w:pPr>
            <w:r>
              <w:rPr>
                <w:rFonts w:cs="Arial"/>
                <w:sz w:val="22"/>
                <w:lang w:val="en-GB"/>
              </w:rPr>
              <w:t>Bridget reported upon the recent meeting of the Lancashire Health and Wellbeing Board held on 7 February 2017.  Items on the agenda had included changes to pharmaceutical needs assessment, the sustainability and transformation plan, mobilising communities and adult social care redesign.</w:t>
            </w:r>
          </w:p>
          <w:p w:rsidR="00F65991" w:rsidRPr="00F65991" w:rsidRDefault="00F65991" w:rsidP="00F65991">
            <w:pPr>
              <w:pStyle w:val="BodySingle"/>
              <w:jc w:val="both"/>
              <w:rPr>
                <w:rFonts w:cs="Arial"/>
                <w:sz w:val="22"/>
                <w:lang w:val="en-GB"/>
              </w:rPr>
            </w:pPr>
          </w:p>
        </w:tc>
        <w:tc>
          <w:tcPr>
            <w:tcW w:w="607" w:type="pct"/>
          </w:tcPr>
          <w:p w:rsidR="00B36FE1" w:rsidRPr="00B36FE1" w:rsidRDefault="00B36FE1" w:rsidP="00B36FE1">
            <w:pPr>
              <w:rPr>
                <w:lang w:val="en-GB"/>
              </w:rPr>
            </w:pPr>
          </w:p>
        </w:tc>
      </w:tr>
      <w:tr w:rsidR="00D73F89" w:rsidTr="00D4194B">
        <w:tblPrEx>
          <w:tblCellMar>
            <w:top w:w="0" w:type="dxa"/>
            <w:bottom w:w="0" w:type="dxa"/>
          </w:tblCellMar>
        </w:tblPrEx>
        <w:tc>
          <w:tcPr>
            <w:tcW w:w="399" w:type="pct"/>
          </w:tcPr>
          <w:p w:rsidR="00D73F89" w:rsidRDefault="00E51201">
            <w:pPr>
              <w:pStyle w:val="BodySingle"/>
              <w:rPr>
                <w:rFonts w:cs="Arial"/>
                <w:sz w:val="22"/>
                <w:lang w:val="en-GB"/>
              </w:rPr>
            </w:pPr>
            <w:r>
              <w:rPr>
                <w:rFonts w:cs="Arial"/>
                <w:sz w:val="22"/>
                <w:lang w:val="en-GB"/>
              </w:rPr>
              <w:t>7</w:t>
            </w:r>
          </w:p>
        </w:tc>
        <w:tc>
          <w:tcPr>
            <w:tcW w:w="3994" w:type="pct"/>
          </w:tcPr>
          <w:p w:rsidR="00E51201" w:rsidRDefault="00F65991" w:rsidP="00E51201">
            <w:pPr>
              <w:jc w:val="both"/>
              <w:rPr>
                <w:u w:val="single"/>
                <w:lang w:val="en-GB"/>
              </w:rPr>
            </w:pPr>
            <w:r>
              <w:rPr>
                <w:u w:val="single"/>
                <w:lang w:val="en-GB"/>
              </w:rPr>
              <w:t>Lancashire Health Scrutiny Committee Update</w:t>
            </w:r>
          </w:p>
          <w:p w:rsidR="00F65991" w:rsidRDefault="00F65991" w:rsidP="00E51201">
            <w:pPr>
              <w:jc w:val="both"/>
              <w:rPr>
                <w:lang w:val="en-GB"/>
              </w:rPr>
            </w:pPr>
          </w:p>
          <w:p w:rsidR="00F65991" w:rsidRDefault="00F65991" w:rsidP="00E51201">
            <w:pPr>
              <w:jc w:val="both"/>
              <w:rPr>
                <w:lang w:val="en-GB"/>
              </w:rPr>
            </w:pPr>
            <w:r>
              <w:rPr>
                <w:lang w:val="en-GB"/>
              </w:rPr>
              <w:t xml:space="preserve">Bridget reported upon the recent meeting of the Lancashire Health Scrutiny where they had discussed the closure of the Chorley Hospital emergency department and urgent care centre which had caused severe problems.  The closure had not been for financial reasons but because suitably qualified staff had not been available.  Two bank staff </w:t>
            </w:r>
            <w:proofErr w:type="gramStart"/>
            <w:r>
              <w:rPr>
                <w:lang w:val="en-GB"/>
              </w:rPr>
              <w:t>were</w:t>
            </w:r>
            <w:proofErr w:type="gramEnd"/>
            <w:r>
              <w:rPr>
                <w:lang w:val="en-GB"/>
              </w:rPr>
              <w:t xml:space="preserve"> now being used and the facility was now open for 12 hours a day and was under review.</w:t>
            </w:r>
          </w:p>
          <w:p w:rsidR="00F65991" w:rsidRDefault="00F65991" w:rsidP="00E51201">
            <w:pPr>
              <w:jc w:val="both"/>
              <w:rPr>
                <w:lang w:val="en-GB"/>
              </w:rPr>
            </w:pPr>
          </w:p>
          <w:p w:rsidR="001C4BB1" w:rsidRDefault="00F65991" w:rsidP="00E51201">
            <w:pPr>
              <w:jc w:val="both"/>
              <w:rPr>
                <w:lang w:val="en-GB"/>
              </w:rPr>
            </w:pPr>
            <w:r>
              <w:rPr>
                <w:lang w:val="en-GB"/>
              </w:rPr>
              <w:t xml:space="preserve">She also reported upon the Health Watch Lancashire annual review where mystery shoppers had been used </w:t>
            </w:r>
            <w:r w:rsidR="001C4BB1">
              <w:rPr>
                <w:lang w:val="en-GB"/>
              </w:rPr>
              <w:t>and shown that the reputation was standing up quite well.  Mystery shoppers had not been to Ribble Valley.</w:t>
            </w:r>
          </w:p>
          <w:p w:rsidR="001C4BB1" w:rsidRDefault="001C4BB1" w:rsidP="00E51201">
            <w:pPr>
              <w:jc w:val="both"/>
              <w:rPr>
                <w:lang w:val="en-GB"/>
              </w:rPr>
            </w:pPr>
          </w:p>
          <w:p w:rsidR="00F65991" w:rsidRDefault="001C4BB1" w:rsidP="00E51201">
            <w:pPr>
              <w:jc w:val="both"/>
              <w:rPr>
                <w:lang w:val="en-GB"/>
              </w:rPr>
            </w:pPr>
            <w:r>
              <w:rPr>
                <w:lang w:val="en-GB"/>
              </w:rPr>
              <w:t>Bridget had also mentioned rural health issues and re</w:t>
            </w:r>
            <w:r w:rsidR="00674947">
              <w:rPr>
                <w:lang w:val="en-GB"/>
              </w:rPr>
              <w:t>quested this on a future agenda of the Scrutiny Committee.</w:t>
            </w:r>
          </w:p>
          <w:p w:rsidR="00F65991" w:rsidRPr="00F65991" w:rsidRDefault="00F65991" w:rsidP="00E51201">
            <w:pPr>
              <w:jc w:val="both"/>
              <w:rPr>
                <w:lang w:val="en-GB"/>
              </w:rPr>
            </w:pPr>
          </w:p>
        </w:tc>
        <w:tc>
          <w:tcPr>
            <w:tcW w:w="607" w:type="pct"/>
          </w:tcPr>
          <w:p w:rsidR="008F7EC9" w:rsidRDefault="008F7EC9" w:rsidP="00E51201">
            <w:pPr>
              <w:pStyle w:val="BodySingle"/>
              <w:jc w:val="center"/>
              <w:rPr>
                <w:rFonts w:cs="Arial"/>
                <w:sz w:val="22"/>
                <w:lang w:val="en-GB"/>
              </w:rPr>
            </w:pPr>
          </w:p>
        </w:tc>
      </w:tr>
      <w:tr w:rsidR="00D73F89" w:rsidTr="00D4194B">
        <w:tblPrEx>
          <w:tblCellMar>
            <w:top w:w="0" w:type="dxa"/>
            <w:bottom w:w="0" w:type="dxa"/>
          </w:tblCellMar>
        </w:tblPrEx>
        <w:tc>
          <w:tcPr>
            <w:tcW w:w="399" w:type="pct"/>
          </w:tcPr>
          <w:p w:rsidR="00D73F89" w:rsidRDefault="00E51201">
            <w:pPr>
              <w:pStyle w:val="BodySingle"/>
              <w:rPr>
                <w:rFonts w:cs="Arial"/>
                <w:sz w:val="22"/>
                <w:lang w:val="en-GB"/>
              </w:rPr>
            </w:pPr>
            <w:r>
              <w:rPr>
                <w:rFonts w:cs="Arial"/>
                <w:sz w:val="22"/>
                <w:lang w:val="en-GB"/>
              </w:rPr>
              <w:lastRenderedPageBreak/>
              <w:t>8</w:t>
            </w:r>
          </w:p>
        </w:tc>
        <w:tc>
          <w:tcPr>
            <w:tcW w:w="3994" w:type="pct"/>
          </w:tcPr>
          <w:p w:rsidR="00361C61" w:rsidRDefault="001C4BB1" w:rsidP="00641A86">
            <w:pPr>
              <w:jc w:val="both"/>
              <w:rPr>
                <w:u w:val="single"/>
              </w:rPr>
            </w:pPr>
            <w:r>
              <w:rPr>
                <w:u w:val="single"/>
              </w:rPr>
              <w:t>Health Champions</w:t>
            </w:r>
          </w:p>
          <w:p w:rsidR="001C4BB1" w:rsidRDefault="001C4BB1" w:rsidP="00641A86">
            <w:pPr>
              <w:jc w:val="both"/>
            </w:pPr>
          </w:p>
          <w:p w:rsidR="001C4BB1" w:rsidRDefault="001C4BB1" w:rsidP="00641A86">
            <w:pPr>
              <w:jc w:val="both"/>
            </w:pPr>
            <w:r>
              <w:t xml:space="preserve">Bridget referred to the recent report submitted to the Health and Housing Committee where the initiative of Councillors as Health Champions was approved in principle.  Bridget had recently spoken with </w:t>
            </w:r>
            <w:r w:rsidR="00674947">
              <w:t>Sakthi</w:t>
            </w:r>
            <w:r>
              <w:t xml:space="preserve"> who was seeking funding for an accredited training course for which Bridget had offered Ribble Valley as a pilot site.  Bridget would also speak to other likeminded Councillors who were interested in becoming Health Champions; Jo</w:t>
            </w:r>
            <w:r w:rsidR="00674947">
              <w:t>e</w:t>
            </w:r>
            <w:r>
              <w:t xml:space="preserve"> would help her pull this together.</w:t>
            </w:r>
          </w:p>
          <w:p w:rsidR="001C4BB1" w:rsidRPr="001C4BB1" w:rsidRDefault="001C4BB1" w:rsidP="00641A86">
            <w:pPr>
              <w:jc w:val="both"/>
            </w:pPr>
          </w:p>
        </w:tc>
        <w:tc>
          <w:tcPr>
            <w:tcW w:w="607" w:type="pct"/>
          </w:tcPr>
          <w:p w:rsidR="00D73F89" w:rsidRDefault="00D73F89" w:rsidP="00E51201">
            <w:pPr>
              <w:pStyle w:val="BodySingle"/>
              <w:jc w:val="center"/>
              <w:rPr>
                <w:rFonts w:cs="Arial"/>
                <w:sz w:val="22"/>
                <w:lang w:val="en-GB"/>
              </w:rPr>
            </w:pPr>
          </w:p>
        </w:tc>
      </w:tr>
      <w:tr w:rsidR="001C4BB1" w:rsidTr="00D4194B">
        <w:tblPrEx>
          <w:tblCellMar>
            <w:top w:w="0" w:type="dxa"/>
            <w:bottom w:w="0" w:type="dxa"/>
          </w:tblCellMar>
        </w:tblPrEx>
        <w:tc>
          <w:tcPr>
            <w:tcW w:w="399" w:type="pct"/>
          </w:tcPr>
          <w:p w:rsidR="001C4BB1" w:rsidRDefault="001C4BB1">
            <w:pPr>
              <w:pStyle w:val="BodySingle"/>
              <w:rPr>
                <w:rFonts w:cs="Arial"/>
                <w:sz w:val="22"/>
                <w:lang w:val="en-GB"/>
              </w:rPr>
            </w:pPr>
          </w:p>
        </w:tc>
        <w:tc>
          <w:tcPr>
            <w:tcW w:w="3994" w:type="pct"/>
          </w:tcPr>
          <w:p w:rsidR="001C4BB1" w:rsidRPr="001C4BB1" w:rsidRDefault="001C4BB1" w:rsidP="00641A86">
            <w:pPr>
              <w:jc w:val="both"/>
            </w:pPr>
            <w:r w:rsidRPr="001C4BB1">
              <w:t>The next meeting was scheduled for 22 May 2017.</w:t>
            </w:r>
          </w:p>
          <w:p w:rsidR="001C4BB1" w:rsidRDefault="001C4BB1" w:rsidP="00641A86">
            <w:pPr>
              <w:jc w:val="both"/>
              <w:rPr>
                <w:u w:val="single"/>
              </w:rPr>
            </w:pPr>
          </w:p>
        </w:tc>
        <w:tc>
          <w:tcPr>
            <w:tcW w:w="607" w:type="pct"/>
          </w:tcPr>
          <w:p w:rsidR="001C4BB1" w:rsidRDefault="001C4BB1" w:rsidP="00E51201">
            <w:pPr>
              <w:pStyle w:val="BodySingle"/>
              <w:jc w:val="center"/>
              <w:rPr>
                <w:rFonts w:cs="Arial"/>
                <w:sz w:val="22"/>
                <w:lang w:val="en-GB"/>
              </w:rPr>
            </w:pPr>
          </w:p>
        </w:tc>
      </w:tr>
      <w:tr w:rsidR="00D73F89" w:rsidTr="00D4194B">
        <w:tblPrEx>
          <w:tblCellMar>
            <w:top w:w="0" w:type="dxa"/>
            <w:bottom w:w="0" w:type="dxa"/>
          </w:tblCellMar>
        </w:tblPrEx>
        <w:tc>
          <w:tcPr>
            <w:tcW w:w="399" w:type="pct"/>
          </w:tcPr>
          <w:p w:rsidR="00D73F89" w:rsidRDefault="00D73F89">
            <w:pPr>
              <w:pStyle w:val="BodySingle"/>
              <w:rPr>
                <w:rFonts w:cs="Arial"/>
                <w:sz w:val="22"/>
                <w:lang w:val="en-GB"/>
              </w:rPr>
            </w:pPr>
          </w:p>
        </w:tc>
        <w:tc>
          <w:tcPr>
            <w:tcW w:w="3994" w:type="pct"/>
          </w:tcPr>
          <w:p w:rsidR="00D73F89" w:rsidRDefault="00361C61" w:rsidP="00D4194B">
            <w:pPr>
              <w:pStyle w:val="BodySingle"/>
              <w:rPr>
                <w:rFonts w:cs="Arial"/>
                <w:sz w:val="22"/>
                <w:lang w:val="en-GB"/>
              </w:rPr>
            </w:pPr>
            <w:r>
              <w:rPr>
                <w:rFonts w:cs="Arial"/>
                <w:sz w:val="22"/>
                <w:lang w:val="en-GB"/>
              </w:rPr>
              <w:t>The meeting closed at 5</w:t>
            </w:r>
            <w:r w:rsidR="00187189">
              <w:rPr>
                <w:rFonts w:cs="Arial"/>
                <w:sz w:val="22"/>
                <w:lang w:val="en-GB"/>
              </w:rPr>
              <w:t>.</w:t>
            </w:r>
            <w:r w:rsidR="001C4BB1">
              <w:rPr>
                <w:rFonts w:cs="Arial"/>
                <w:sz w:val="22"/>
                <w:lang w:val="en-GB"/>
              </w:rPr>
              <w:t>10</w:t>
            </w:r>
            <w:r w:rsidR="00D73F89">
              <w:rPr>
                <w:rFonts w:cs="Arial"/>
                <w:sz w:val="22"/>
                <w:lang w:val="en-GB"/>
              </w:rPr>
              <w:t>pm</w:t>
            </w:r>
          </w:p>
        </w:tc>
        <w:tc>
          <w:tcPr>
            <w:tcW w:w="607" w:type="pct"/>
          </w:tcPr>
          <w:p w:rsidR="00D73F89" w:rsidRDefault="00D73F89">
            <w:pPr>
              <w:pStyle w:val="BodySingle"/>
              <w:rPr>
                <w:rFonts w:cs="Arial"/>
                <w:sz w:val="22"/>
                <w:lang w:val="en-GB"/>
              </w:rPr>
            </w:pPr>
          </w:p>
        </w:tc>
      </w:tr>
    </w:tbl>
    <w:p w:rsidR="00D73F89" w:rsidRDefault="00D73F89">
      <w:pPr>
        <w:pStyle w:val="BodySingle"/>
        <w:rPr>
          <w:rFonts w:cs="Arial"/>
          <w:sz w:val="22"/>
          <w:lang w:val="en-GB"/>
        </w:rPr>
      </w:pPr>
    </w:p>
    <w:sectPr w:rsidR="00D73F89" w:rsidSect="00361C61">
      <w:headerReference w:type="default" r:id="rId8"/>
      <w:footerReference w:type="default" r:id="rId9"/>
      <w:pgSz w:w="11905" w:h="16838" w:code="9"/>
      <w:pgMar w:top="1008" w:right="1440" w:bottom="1008" w:left="1440" w:header="360" w:footer="360" w:gutter="0"/>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A1" w:rsidRDefault="001642A1">
      <w:r>
        <w:separator/>
      </w:r>
    </w:p>
  </w:endnote>
  <w:endnote w:type="continuationSeparator" w:id="0">
    <w:p w:rsidR="001642A1" w:rsidRDefault="0016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3E" w:rsidRPr="0044293E" w:rsidRDefault="001B154C" w:rsidP="0044293E">
    <w:pPr>
      <w:pStyle w:val="Footer"/>
      <w:jc w:val="right"/>
      <w:rPr>
        <w:sz w:val="14"/>
        <w:szCs w:val="14"/>
      </w:rPr>
    </w:pPr>
    <w:r>
      <w:rPr>
        <w:sz w:val="14"/>
        <w:szCs w:val="14"/>
      </w:rPr>
      <w:t>NONMIN/2017</w:t>
    </w:r>
    <w:r w:rsidR="0044293E" w:rsidRPr="0044293E">
      <w:rPr>
        <w:sz w:val="14"/>
        <w:szCs w:val="14"/>
      </w:rPr>
      <w:t xml:space="preserve">/HEALTH AND WELLBEING PARTNERSHIP - </w:t>
    </w:r>
    <w:r w:rsidR="001C4BB1">
      <w:rPr>
        <w:sz w:val="14"/>
        <w:szCs w:val="14"/>
      </w:rPr>
      <w:t>270317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A1" w:rsidRDefault="001642A1">
      <w:r>
        <w:separator/>
      </w:r>
    </w:p>
  </w:footnote>
  <w:footnote w:type="continuationSeparator" w:id="0">
    <w:p w:rsidR="001642A1" w:rsidRDefault="00164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89" w:rsidRDefault="00D73F89">
    <w:pPr>
      <w:pStyle w:val="Header"/>
      <w:rPr>
        <w:rFonts w:cs="Arial"/>
        <w:lang w:val="en-GB"/>
      </w:rPr>
    </w:pPr>
    <w:r>
      <w:rPr>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B276BC"/>
    <w:lvl w:ilvl="0">
      <w:numFmt w:val="bullet"/>
      <w:pStyle w:val="Bullet1"/>
      <w:lvlText w:val="*"/>
      <w:lvlJc w:val="left"/>
    </w:lvl>
  </w:abstractNum>
  <w:abstractNum w:abstractNumId="1">
    <w:nsid w:val="09907753"/>
    <w:multiLevelType w:val="hybridMultilevel"/>
    <w:tmpl w:val="0714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3B6546"/>
    <w:multiLevelType w:val="singleLevel"/>
    <w:tmpl w:val="E8B88336"/>
    <w:lvl w:ilvl="0">
      <w:numFmt w:val="bullet"/>
      <w:lvlText w:val="*"/>
      <w:lvlJc w:val="left"/>
    </w:lvl>
  </w:abstractNum>
  <w:abstractNum w:abstractNumId="3">
    <w:nsid w:val="1EAE30BC"/>
    <w:multiLevelType w:val="hybridMultilevel"/>
    <w:tmpl w:val="8D7E9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E25069"/>
    <w:multiLevelType w:val="hybridMultilevel"/>
    <w:tmpl w:val="12AA8710"/>
    <w:lvl w:ilvl="0" w:tplc="361A06F2">
      <w:start w:val="1"/>
      <w:numFmt w:val="bullet"/>
      <w:pStyle w:val="Bullet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E35E44"/>
    <w:multiLevelType w:val="hybridMultilevel"/>
    <w:tmpl w:val="5030A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F7563F1"/>
    <w:multiLevelType w:val="hybridMultilevel"/>
    <w:tmpl w:val="C1EC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lvlOverride w:ilvl="0">
      <w:lvl w:ilvl="0">
        <w:numFmt w:val="bullet"/>
        <w:pStyle w:val="Bullet1"/>
        <w:lvlText w:val="|"/>
        <w:legacy w:legacy="1" w:legacySpace="0" w:legacyIndent="360"/>
        <w:lvlJc w:val="left"/>
        <w:pPr>
          <w:ind w:left="360" w:hanging="360"/>
        </w:pPr>
        <w:rPr>
          <w:rFonts w:ascii="Times" w:hAnsi="Times" w:cs="Times" w:hint="default"/>
          <w:sz w:val="24"/>
        </w:rPr>
      </w:lvl>
    </w:lvlOverride>
  </w:num>
  <w:num w:numId="4">
    <w:abstractNumId w:val="0"/>
    <w:lvlOverride w:ilvl="0">
      <w:lvl w:ilvl="0">
        <w:numFmt w:val="bullet"/>
        <w:pStyle w:val="Bullet1"/>
        <w:lvlText w:val="{"/>
        <w:legacy w:legacy="1" w:legacySpace="0" w:legacyIndent="360"/>
        <w:lvlJc w:val="left"/>
        <w:pPr>
          <w:ind w:left="360" w:hanging="360"/>
        </w:pPr>
        <w:rPr>
          <w:rFonts w:ascii="Times" w:hAnsi="Times" w:cs="Times" w:hint="default"/>
          <w:sz w:val="24"/>
        </w:rPr>
      </w:lvl>
    </w:lvlOverride>
  </w:num>
  <w:num w:numId="5">
    <w:abstractNumId w:val="1"/>
  </w:num>
  <w:num w:numId="6">
    <w:abstractNumId w:val="6"/>
  </w:num>
  <w:num w:numId="7">
    <w:abstractNumId w:val="2"/>
    <w:lvlOverride w:ilvl="0">
      <w:lvl w:ilvl="0">
        <w:numFmt w:val="bullet"/>
        <w:lvlText w:val="{"/>
        <w:legacy w:legacy="1" w:legacySpace="0" w:legacyIndent="360"/>
        <w:lvlJc w:val="left"/>
        <w:pPr>
          <w:ind w:left="360" w:hanging="360"/>
        </w:pPr>
        <w:rPr>
          <w:rFonts w:ascii="Times" w:hAnsi="Times" w:cs="Times" w:hint="default"/>
          <w:sz w:val="24"/>
        </w:rPr>
      </w:lvl>
    </w:lvlOverride>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B5"/>
    <w:rsid w:val="00007B4D"/>
    <w:rsid w:val="00086B64"/>
    <w:rsid w:val="000A04EA"/>
    <w:rsid w:val="00112C92"/>
    <w:rsid w:val="001642A1"/>
    <w:rsid w:val="00187189"/>
    <w:rsid w:val="001B154C"/>
    <w:rsid w:val="001C4BB1"/>
    <w:rsid w:val="001D0F15"/>
    <w:rsid w:val="001D6390"/>
    <w:rsid w:val="00247E8E"/>
    <w:rsid w:val="00282081"/>
    <w:rsid w:val="002B4E1C"/>
    <w:rsid w:val="002E7020"/>
    <w:rsid w:val="0030072B"/>
    <w:rsid w:val="00361C61"/>
    <w:rsid w:val="00394FC1"/>
    <w:rsid w:val="00402044"/>
    <w:rsid w:val="00424A81"/>
    <w:rsid w:val="0043230A"/>
    <w:rsid w:val="0044293E"/>
    <w:rsid w:val="00455227"/>
    <w:rsid w:val="004A4065"/>
    <w:rsid w:val="004E0C61"/>
    <w:rsid w:val="005C61D8"/>
    <w:rsid w:val="005D4CB7"/>
    <w:rsid w:val="005E25DD"/>
    <w:rsid w:val="006374EF"/>
    <w:rsid w:val="00637EB5"/>
    <w:rsid w:val="00640B59"/>
    <w:rsid w:val="00641A86"/>
    <w:rsid w:val="00655138"/>
    <w:rsid w:val="00674947"/>
    <w:rsid w:val="006B32C4"/>
    <w:rsid w:val="00742943"/>
    <w:rsid w:val="00746AEB"/>
    <w:rsid w:val="00757865"/>
    <w:rsid w:val="00775100"/>
    <w:rsid w:val="007875E4"/>
    <w:rsid w:val="007A4662"/>
    <w:rsid w:val="007C4756"/>
    <w:rsid w:val="008143BF"/>
    <w:rsid w:val="00834A0E"/>
    <w:rsid w:val="008643A7"/>
    <w:rsid w:val="00874876"/>
    <w:rsid w:val="008832E7"/>
    <w:rsid w:val="008B05D1"/>
    <w:rsid w:val="008C662D"/>
    <w:rsid w:val="008D7112"/>
    <w:rsid w:val="008D7BE0"/>
    <w:rsid w:val="008E35A9"/>
    <w:rsid w:val="008F7EC9"/>
    <w:rsid w:val="0092542E"/>
    <w:rsid w:val="009721A9"/>
    <w:rsid w:val="009A6FE4"/>
    <w:rsid w:val="009E7784"/>
    <w:rsid w:val="009F1E9A"/>
    <w:rsid w:val="00AD61D7"/>
    <w:rsid w:val="00AD7D08"/>
    <w:rsid w:val="00B04D37"/>
    <w:rsid w:val="00B22A69"/>
    <w:rsid w:val="00B27031"/>
    <w:rsid w:val="00B304F8"/>
    <w:rsid w:val="00B36CDA"/>
    <w:rsid w:val="00B36FE1"/>
    <w:rsid w:val="00B40418"/>
    <w:rsid w:val="00B64DBC"/>
    <w:rsid w:val="00B768D6"/>
    <w:rsid w:val="00C21F49"/>
    <w:rsid w:val="00C35A7B"/>
    <w:rsid w:val="00C6209F"/>
    <w:rsid w:val="00C929A0"/>
    <w:rsid w:val="00CA67A6"/>
    <w:rsid w:val="00CC6957"/>
    <w:rsid w:val="00CE2F36"/>
    <w:rsid w:val="00D4194B"/>
    <w:rsid w:val="00D45E28"/>
    <w:rsid w:val="00D6237C"/>
    <w:rsid w:val="00D73F89"/>
    <w:rsid w:val="00D77B3B"/>
    <w:rsid w:val="00DB49C0"/>
    <w:rsid w:val="00E50DD4"/>
    <w:rsid w:val="00E51201"/>
    <w:rsid w:val="00E5160B"/>
    <w:rsid w:val="00E8117E"/>
    <w:rsid w:val="00E875A1"/>
    <w:rsid w:val="00F13E67"/>
    <w:rsid w:val="00F32BE6"/>
    <w:rsid w:val="00F64F43"/>
    <w:rsid w:val="00F65991"/>
    <w:rsid w:val="00F7171D"/>
    <w:rsid w:val="00FB3458"/>
    <w:rsid w:val="00FD27BE"/>
    <w:rsid w:val="00FE3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E7"/>
    <w:rPr>
      <w:rFonts w:ascii="Arial" w:hAnsi="Arial"/>
      <w:sz w:val="22"/>
      <w:lang w:val="en-US" w:eastAsia="en-US"/>
    </w:rPr>
  </w:style>
  <w:style w:type="paragraph" w:styleId="Heading1">
    <w:name w:val="heading 1"/>
    <w:basedOn w:val="Normal"/>
    <w:next w:val="Normal"/>
    <w:qFormat/>
    <w:pPr>
      <w:keepNext/>
      <w:jc w:val="center"/>
      <w:outlineLvl w:val="0"/>
    </w:pPr>
    <w:rPr>
      <w:rFonts w:ascii="Bookman Old Style" w:hAnsi="Bookman Old Style"/>
      <w:sz w:val="44"/>
      <w:lang w:val="en-GB"/>
    </w:rPr>
  </w:style>
  <w:style w:type="paragraph" w:styleId="Heading2">
    <w:name w:val="heading 2"/>
    <w:basedOn w:val="Normal"/>
    <w:next w:val="Normal"/>
    <w:qFormat/>
    <w:pPr>
      <w:keepNext/>
      <w:outlineLvl w:val="1"/>
    </w:pPr>
    <w:rPr>
      <w:rFonts w:ascii="Bookman Old Style" w:hAnsi="Bookman Old Style"/>
      <w:sz w:val="32"/>
      <w:lang w:val="en-GB"/>
    </w:rPr>
  </w:style>
  <w:style w:type="paragraph" w:styleId="Heading3">
    <w:name w:val="heading 3"/>
    <w:basedOn w:val="Normal"/>
    <w:next w:val="Normal"/>
    <w:qFormat/>
    <w:pPr>
      <w:keepNext/>
      <w:jc w:val="center"/>
      <w:outlineLvl w:val="2"/>
    </w:pPr>
    <w:rPr>
      <w:rFonts w:ascii="Castellar" w:hAnsi="Castellar"/>
      <w:b/>
      <w:bCs/>
      <w:sz w:val="96"/>
      <w:lang w:val="en-GB"/>
    </w:rPr>
  </w:style>
  <w:style w:type="paragraph" w:styleId="Heading4">
    <w:name w:val="heading 4"/>
    <w:basedOn w:val="Normal"/>
    <w:next w:val="Normal"/>
    <w:qFormat/>
    <w:pPr>
      <w:keepNext/>
      <w:jc w:val="center"/>
      <w:outlineLvl w:val="3"/>
    </w:pPr>
    <w:rPr>
      <w:rFonts w:cs="Arial"/>
      <w:b/>
      <w:bCs/>
      <w:sz w:val="48"/>
      <w:lang w:val="en-GB"/>
    </w:rPr>
  </w:style>
  <w:style w:type="paragraph" w:styleId="Heading5">
    <w:name w:val="heading 5"/>
    <w:basedOn w:val="Normal"/>
    <w:next w:val="Normal"/>
    <w:qFormat/>
    <w:pPr>
      <w:keepNext/>
      <w:jc w:val="center"/>
      <w:outlineLvl w:val="4"/>
    </w:pPr>
    <w:rPr>
      <w:rFonts w:cs="Arial"/>
      <w:b/>
      <w:bCs/>
      <w:sz w:val="40"/>
      <w:lang w:val="en-GB"/>
    </w:rPr>
  </w:style>
  <w:style w:type="paragraph" w:styleId="Heading6">
    <w:name w:val="heading 6"/>
    <w:basedOn w:val="Normal"/>
    <w:next w:val="Normal"/>
    <w:qFormat/>
    <w:pPr>
      <w:keepNext/>
      <w:jc w:val="center"/>
      <w:outlineLvl w:val="5"/>
    </w:pPr>
    <w:rPr>
      <w:rFonts w:cs="Arial"/>
      <w:b/>
      <w:bCs/>
      <w:sz w:val="36"/>
      <w:lang w:val="en-GB"/>
    </w:rPr>
  </w:style>
  <w:style w:type="paragraph" w:styleId="Heading7">
    <w:name w:val="heading 7"/>
    <w:basedOn w:val="Normal"/>
    <w:next w:val="Normal"/>
    <w:qFormat/>
    <w:pPr>
      <w:keepNext/>
      <w:ind w:right="-4028"/>
      <w:outlineLvl w:val="6"/>
    </w:pPr>
    <w:rPr>
      <w:rFonts w:cs="Arial"/>
      <w:sz w:val="24"/>
      <w:lang w:val="en-GB"/>
    </w:rPr>
  </w:style>
  <w:style w:type="paragraph" w:styleId="Heading8">
    <w:name w:val="heading 8"/>
    <w:basedOn w:val="Normal"/>
    <w:next w:val="Normal"/>
    <w:qFormat/>
    <w:pPr>
      <w:keepNext/>
      <w:ind w:left="-1242"/>
      <w:outlineLvl w:val="7"/>
    </w:pPr>
    <w:rPr>
      <w:rFonts w:cs="Arial"/>
      <w:sz w:val="24"/>
      <w:lang w:val="en-GB"/>
    </w:rPr>
  </w:style>
  <w:style w:type="paragraph" w:styleId="Heading9">
    <w:name w:val="heading 9"/>
    <w:basedOn w:val="Normal"/>
    <w:next w:val="Normal"/>
    <w:qFormat/>
    <w:pPr>
      <w:keepNext/>
      <w:ind w:left="360"/>
      <w:outlineLvl w:val="8"/>
    </w:pPr>
    <w:rPr>
      <w:rFonts w:cs="Arial"/>
      <w:u w:val="single"/>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qLevel9">
    <w:name w:val="Seq Level 9"/>
    <w:basedOn w:val="Normal"/>
    <w:rPr>
      <w:rFonts w:ascii="Tms Rmn" w:hAnsi="Tms Rmn"/>
    </w:rPr>
  </w:style>
  <w:style w:type="paragraph" w:customStyle="1" w:styleId="SeqLevel8">
    <w:name w:val="Seq Level 8"/>
    <w:basedOn w:val="Normal"/>
    <w:rPr>
      <w:rFonts w:ascii="Tms Rmn" w:hAnsi="Tms Rmn"/>
    </w:rPr>
  </w:style>
  <w:style w:type="paragraph" w:customStyle="1" w:styleId="SeqLevel7">
    <w:name w:val="Seq Level 7"/>
    <w:basedOn w:val="Normal"/>
    <w:rPr>
      <w:rFonts w:ascii="Tms Rmn" w:hAnsi="Tms Rmn"/>
    </w:rPr>
  </w:style>
  <w:style w:type="paragraph" w:customStyle="1" w:styleId="SeqLevel6">
    <w:name w:val="Seq Level 6"/>
    <w:basedOn w:val="Normal"/>
    <w:rPr>
      <w:rFonts w:ascii="Tms Rmn" w:hAnsi="Tms Rmn"/>
    </w:rPr>
  </w:style>
  <w:style w:type="paragraph" w:customStyle="1" w:styleId="SeqLevel5">
    <w:name w:val="Seq Level 5"/>
    <w:basedOn w:val="Normal"/>
    <w:rPr>
      <w:rFonts w:ascii="Tms Rmn" w:hAnsi="Tms Rmn"/>
    </w:rPr>
  </w:style>
  <w:style w:type="paragraph" w:customStyle="1" w:styleId="SeqLevel4">
    <w:name w:val="Seq Level 4"/>
    <w:basedOn w:val="Normal"/>
    <w:rPr>
      <w:rFonts w:ascii="Tms Rmn" w:hAnsi="Tms Rmn"/>
    </w:rPr>
  </w:style>
  <w:style w:type="paragraph" w:customStyle="1" w:styleId="SeqLevel3">
    <w:name w:val="Seq Level 3"/>
    <w:basedOn w:val="Normal"/>
    <w:rPr>
      <w:rFonts w:ascii="Tms Rmn" w:hAnsi="Tms Rmn"/>
    </w:rPr>
  </w:style>
  <w:style w:type="paragraph" w:customStyle="1" w:styleId="SeqLevel2">
    <w:name w:val="Seq Level 2"/>
    <w:basedOn w:val="Normal"/>
    <w:rPr>
      <w:rFonts w:ascii="Tms Rmn" w:hAnsi="Tms Rmn"/>
    </w:rPr>
  </w:style>
  <w:style w:type="paragraph" w:customStyle="1" w:styleId="SeqLevel1">
    <w:name w:val="Seq Level 1"/>
    <w:basedOn w:val="Normal"/>
    <w:rPr>
      <w:rFonts w:ascii="Tms Rmn" w:hAnsi="Tms Rmn"/>
    </w:rPr>
  </w:style>
  <w:style w:type="paragraph" w:customStyle="1" w:styleId="Bullet1">
    <w:name w:val="Bullet 1"/>
    <w:basedOn w:val="Normal"/>
    <w:rsid w:val="00C35A7B"/>
    <w:pPr>
      <w:numPr>
        <w:numId w:val="3"/>
      </w:numPr>
      <w:ind w:left="0" w:firstLine="0"/>
    </w:pPr>
    <w:rPr>
      <w:lang w:val="en-GB"/>
    </w:rPr>
  </w:style>
  <w:style w:type="paragraph" w:customStyle="1" w:styleId="Bullet2">
    <w:name w:val="Bullet 2"/>
    <w:basedOn w:val="Normal"/>
    <w:rsid w:val="00CC6957"/>
  </w:style>
  <w:style w:type="paragraph" w:customStyle="1" w:styleId="Indent1">
    <w:name w:val="Indent 1"/>
    <w:basedOn w:val="Normal"/>
    <w:rsid w:val="008832E7"/>
    <w:pPr>
      <w:ind w:left="720" w:hanging="720"/>
    </w:pPr>
  </w:style>
  <w:style w:type="paragraph" w:customStyle="1" w:styleId="Indent2">
    <w:name w:val="Indent 2"/>
    <w:basedOn w:val="Normal"/>
    <w:pPr>
      <w:ind w:left="1440" w:hanging="720"/>
    </w:pPr>
    <w:rPr>
      <w:rFonts w:ascii="Tms Rmn" w:hAnsi="Tms Rmn"/>
    </w:rPr>
  </w:style>
  <w:style w:type="paragraph" w:customStyle="1" w:styleId="NumberList">
    <w:name w:val="Number List"/>
    <w:basedOn w:val="Normal"/>
    <w:rPr>
      <w:rFonts w:ascii="Tms Rmn" w:hAnsi="Tms Rmn"/>
    </w:rPr>
  </w:style>
  <w:style w:type="paragraph" w:customStyle="1" w:styleId="BoldCenter">
    <w:name w:val="Bold &amp; Center"/>
    <w:basedOn w:val="Normal"/>
    <w:pPr>
      <w:jc w:val="center"/>
    </w:pPr>
    <w:rPr>
      <w:b/>
      <w:sz w:val="28"/>
    </w:rPr>
  </w:style>
  <w:style w:type="paragraph" w:customStyle="1" w:styleId="FirstIndent">
    <w:name w:val="First Indent"/>
    <w:basedOn w:val="Normal"/>
    <w:pPr>
      <w:ind w:left="2160" w:hanging="720"/>
    </w:pPr>
    <w:rPr>
      <w:rFonts w:ascii="Tms Rmn" w:hAnsi="Tms Rmn"/>
    </w:rPr>
  </w:style>
  <w:style w:type="paragraph" w:customStyle="1" w:styleId="number">
    <w:name w:val="number"/>
    <w:basedOn w:val="Normal"/>
    <w:rPr>
      <w:rFonts w:ascii="Tms Rmn" w:hAnsi="Tms Rmn"/>
    </w:rPr>
  </w:style>
  <w:style w:type="paragraph" w:customStyle="1" w:styleId="number2">
    <w:name w:val="number2"/>
    <w:basedOn w:val="Normal"/>
    <w:rPr>
      <w:rFonts w:ascii="Tms Rmn" w:hAnsi="Tms Rmn"/>
    </w:rPr>
  </w:style>
  <w:style w:type="paragraph" w:customStyle="1" w:styleId="number3">
    <w:name w:val="number3"/>
    <w:basedOn w:val="Normal"/>
    <w:rPr>
      <w:rFonts w:ascii="Tms Rmn" w:hAnsi="Tms Rmn"/>
    </w:rPr>
  </w:style>
  <w:style w:type="paragraph" w:customStyle="1" w:styleId="number4">
    <w:name w:val="number4"/>
    <w:basedOn w:val="Normal"/>
    <w:rPr>
      <w:rFonts w:ascii="Tms Rmn" w:hAnsi="Tms Rmn"/>
    </w:rPr>
  </w:style>
  <w:style w:type="paragraph" w:customStyle="1" w:styleId="number5">
    <w:name w:val="number5"/>
    <w:basedOn w:val="Normal"/>
    <w:rPr>
      <w:rFonts w:ascii="Tms Rmn" w:hAnsi="Tms Rmn"/>
    </w:rPr>
  </w:style>
  <w:style w:type="paragraph" w:customStyle="1" w:styleId="number6">
    <w:name w:val="number6"/>
    <w:basedOn w:val="Normal"/>
    <w:rPr>
      <w:rFonts w:ascii="Tms Rmn" w:hAnsi="Tms Rmn"/>
    </w:rPr>
  </w:style>
  <w:style w:type="paragraph" w:customStyle="1" w:styleId="WPBullets">
    <w:name w:val="WP Bullets"/>
    <w:basedOn w:val="Normal"/>
    <w:rPr>
      <w:rFonts w:ascii="Tms Rmn" w:hAnsi="Tms Rmn"/>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character" w:styleId="Hyperlink">
    <w:name w:val="Hyperlink"/>
    <w:semiHidden/>
    <w:rPr>
      <w:color w:val="0000FF"/>
      <w:u w:val="single"/>
    </w:rPr>
  </w:style>
  <w:style w:type="paragraph" w:customStyle="1" w:styleId="DefaultText1">
    <w:name w:val="Default Text:1"/>
    <w:basedOn w:val="Normal"/>
    <w:rPr>
      <w:sz w:val="24"/>
    </w:rPr>
  </w:style>
  <w:style w:type="paragraph" w:styleId="Title">
    <w:name w:val="Title"/>
    <w:basedOn w:val="Normal"/>
    <w:qFormat/>
    <w:pPr>
      <w:jc w:val="center"/>
    </w:pPr>
    <w:rPr>
      <w:rFonts w:cs="Arial"/>
      <w:b/>
      <w:bCs/>
      <w:sz w:val="40"/>
      <w:lang w:val="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426" w:hanging="423"/>
    </w:pPr>
    <w:rPr>
      <w:rFonts w:cs="Arial"/>
      <w:sz w:val="24"/>
      <w:lang w:val="en-GB"/>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semiHidden/>
    <w:pPr>
      <w:spacing w:before="100" w:beforeAutospacing="1" w:after="100" w:afterAutospacing="1"/>
    </w:pPr>
    <w:rPr>
      <w:rFonts w:eastAsia="Arial Unicode MS"/>
      <w:sz w:val="24"/>
      <w:szCs w:val="24"/>
      <w:lang w:val="en-GB"/>
    </w:rPr>
  </w:style>
  <w:style w:type="paragraph" w:styleId="ListParagraph">
    <w:name w:val="List Paragraph"/>
    <w:basedOn w:val="Normal"/>
    <w:uiPriority w:val="34"/>
    <w:qFormat/>
    <w:rsid w:val="00834A0E"/>
    <w:pPr>
      <w:ind w:left="720"/>
    </w:pPr>
  </w:style>
  <w:style w:type="paragraph" w:customStyle="1" w:styleId="Bullet3">
    <w:name w:val="Bullet 3"/>
    <w:basedOn w:val="Bullet1"/>
    <w:qFormat/>
    <w:rsid w:val="008F7EC9"/>
    <w:pPr>
      <w:numPr>
        <w:numId w:val="8"/>
      </w:numPr>
    </w:pPr>
  </w:style>
  <w:style w:type="paragraph" w:customStyle="1" w:styleId="Bullet4">
    <w:name w:val="Bullet 4"/>
    <w:basedOn w:val="Bullet3"/>
    <w:qFormat/>
    <w:rsid w:val="00FB3458"/>
    <w:pPr>
      <w:tabs>
        <w:tab w:val="left" w:pos="1423"/>
      </w:tabs>
      <w:ind w:left="1423"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E7"/>
    <w:rPr>
      <w:rFonts w:ascii="Arial" w:hAnsi="Arial"/>
      <w:sz w:val="22"/>
      <w:lang w:val="en-US" w:eastAsia="en-US"/>
    </w:rPr>
  </w:style>
  <w:style w:type="paragraph" w:styleId="Heading1">
    <w:name w:val="heading 1"/>
    <w:basedOn w:val="Normal"/>
    <w:next w:val="Normal"/>
    <w:qFormat/>
    <w:pPr>
      <w:keepNext/>
      <w:jc w:val="center"/>
      <w:outlineLvl w:val="0"/>
    </w:pPr>
    <w:rPr>
      <w:rFonts w:ascii="Bookman Old Style" w:hAnsi="Bookman Old Style"/>
      <w:sz w:val="44"/>
      <w:lang w:val="en-GB"/>
    </w:rPr>
  </w:style>
  <w:style w:type="paragraph" w:styleId="Heading2">
    <w:name w:val="heading 2"/>
    <w:basedOn w:val="Normal"/>
    <w:next w:val="Normal"/>
    <w:qFormat/>
    <w:pPr>
      <w:keepNext/>
      <w:outlineLvl w:val="1"/>
    </w:pPr>
    <w:rPr>
      <w:rFonts w:ascii="Bookman Old Style" w:hAnsi="Bookman Old Style"/>
      <w:sz w:val="32"/>
      <w:lang w:val="en-GB"/>
    </w:rPr>
  </w:style>
  <w:style w:type="paragraph" w:styleId="Heading3">
    <w:name w:val="heading 3"/>
    <w:basedOn w:val="Normal"/>
    <w:next w:val="Normal"/>
    <w:qFormat/>
    <w:pPr>
      <w:keepNext/>
      <w:jc w:val="center"/>
      <w:outlineLvl w:val="2"/>
    </w:pPr>
    <w:rPr>
      <w:rFonts w:ascii="Castellar" w:hAnsi="Castellar"/>
      <w:b/>
      <w:bCs/>
      <w:sz w:val="96"/>
      <w:lang w:val="en-GB"/>
    </w:rPr>
  </w:style>
  <w:style w:type="paragraph" w:styleId="Heading4">
    <w:name w:val="heading 4"/>
    <w:basedOn w:val="Normal"/>
    <w:next w:val="Normal"/>
    <w:qFormat/>
    <w:pPr>
      <w:keepNext/>
      <w:jc w:val="center"/>
      <w:outlineLvl w:val="3"/>
    </w:pPr>
    <w:rPr>
      <w:rFonts w:cs="Arial"/>
      <w:b/>
      <w:bCs/>
      <w:sz w:val="48"/>
      <w:lang w:val="en-GB"/>
    </w:rPr>
  </w:style>
  <w:style w:type="paragraph" w:styleId="Heading5">
    <w:name w:val="heading 5"/>
    <w:basedOn w:val="Normal"/>
    <w:next w:val="Normal"/>
    <w:qFormat/>
    <w:pPr>
      <w:keepNext/>
      <w:jc w:val="center"/>
      <w:outlineLvl w:val="4"/>
    </w:pPr>
    <w:rPr>
      <w:rFonts w:cs="Arial"/>
      <w:b/>
      <w:bCs/>
      <w:sz w:val="40"/>
      <w:lang w:val="en-GB"/>
    </w:rPr>
  </w:style>
  <w:style w:type="paragraph" w:styleId="Heading6">
    <w:name w:val="heading 6"/>
    <w:basedOn w:val="Normal"/>
    <w:next w:val="Normal"/>
    <w:qFormat/>
    <w:pPr>
      <w:keepNext/>
      <w:jc w:val="center"/>
      <w:outlineLvl w:val="5"/>
    </w:pPr>
    <w:rPr>
      <w:rFonts w:cs="Arial"/>
      <w:b/>
      <w:bCs/>
      <w:sz w:val="36"/>
      <w:lang w:val="en-GB"/>
    </w:rPr>
  </w:style>
  <w:style w:type="paragraph" w:styleId="Heading7">
    <w:name w:val="heading 7"/>
    <w:basedOn w:val="Normal"/>
    <w:next w:val="Normal"/>
    <w:qFormat/>
    <w:pPr>
      <w:keepNext/>
      <w:ind w:right="-4028"/>
      <w:outlineLvl w:val="6"/>
    </w:pPr>
    <w:rPr>
      <w:rFonts w:cs="Arial"/>
      <w:sz w:val="24"/>
      <w:lang w:val="en-GB"/>
    </w:rPr>
  </w:style>
  <w:style w:type="paragraph" w:styleId="Heading8">
    <w:name w:val="heading 8"/>
    <w:basedOn w:val="Normal"/>
    <w:next w:val="Normal"/>
    <w:qFormat/>
    <w:pPr>
      <w:keepNext/>
      <w:ind w:left="-1242"/>
      <w:outlineLvl w:val="7"/>
    </w:pPr>
    <w:rPr>
      <w:rFonts w:cs="Arial"/>
      <w:sz w:val="24"/>
      <w:lang w:val="en-GB"/>
    </w:rPr>
  </w:style>
  <w:style w:type="paragraph" w:styleId="Heading9">
    <w:name w:val="heading 9"/>
    <w:basedOn w:val="Normal"/>
    <w:next w:val="Normal"/>
    <w:qFormat/>
    <w:pPr>
      <w:keepNext/>
      <w:ind w:left="360"/>
      <w:outlineLvl w:val="8"/>
    </w:pPr>
    <w:rPr>
      <w:rFonts w:cs="Arial"/>
      <w:u w:val="single"/>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qLevel9">
    <w:name w:val="Seq Level 9"/>
    <w:basedOn w:val="Normal"/>
    <w:rPr>
      <w:rFonts w:ascii="Tms Rmn" w:hAnsi="Tms Rmn"/>
    </w:rPr>
  </w:style>
  <w:style w:type="paragraph" w:customStyle="1" w:styleId="SeqLevel8">
    <w:name w:val="Seq Level 8"/>
    <w:basedOn w:val="Normal"/>
    <w:rPr>
      <w:rFonts w:ascii="Tms Rmn" w:hAnsi="Tms Rmn"/>
    </w:rPr>
  </w:style>
  <w:style w:type="paragraph" w:customStyle="1" w:styleId="SeqLevel7">
    <w:name w:val="Seq Level 7"/>
    <w:basedOn w:val="Normal"/>
    <w:rPr>
      <w:rFonts w:ascii="Tms Rmn" w:hAnsi="Tms Rmn"/>
    </w:rPr>
  </w:style>
  <w:style w:type="paragraph" w:customStyle="1" w:styleId="SeqLevel6">
    <w:name w:val="Seq Level 6"/>
    <w:basedOn w:val="Normal"/>
    <w:rPr>
      <w:rFonts w:ascii="Tms Rmn" w:hAnsi="Tms Rmn"/>
    </w:rPr>
  </w:style>
  <w:style w:type="paragraph" w:customStyle="1" w:styleId="SeqLevel5">
    <w:name w:val="Seq Level 5"/>
    <w:basedOn w:val="Normal"/>
    <w:rPr>
      <w:rFonts w:ascii="Tms Rmn" w:hAnsi="Tms Rmn"/>
    </w:rPr>
  </w:style>
  <w:style w:type="paragraph" w:customStyle="1" w:styleId="SeqLevel4">
    <w:name w:val="Seq Level 4"/>
    <w:basedOn w:val="Normal"/>
    <w:rPr>
      <w:rFonts w:ascii="Tms Rmn" w:hAnsi="Tms Rmn"/>
    </w:rPr>
  </w:style>
  <w:style w:type="paragraph" w:customStyle="1" w:styleId="SeqLevel3">
    <w:name w:val="Seq Level 3"/>
    <w:basedOn w:val="Normal"/>
    <w:rPr>
      <w:rFonts w:ascii="Tms Rmn" w:hAnsi="Tms Rmn"/>
    </w:rPr>
  </w:style>
  <w:style w:type="paragraph" w:customStyle="1" w:styleId="SeqLevel2">
    <w:name w:val="Seq Level 2"/>
    <w:basedOn w:val="Normal"/>
    <w:rPr>
      <w:rFonts w:ascii="Tms Rmn" w:hAnsi="Tms Rmn"/>
    </w:rPr>
  </w:style>
  <w:style w:type="paragraph" w:customStyle="1" w:styleId="SeqLevel1">
    <w:name w:val="Seq Level 1"/>
    <w:basedOn w:val="Normal"/>
    <w:rPr>
      <w:rFonts w:ascii="Tms Rmn" w:hAnsi="Tms Rmn"/>
    </w:rPr>
  </w:style>
  <w:style w:type="paragraph" w:customStyle="1" w:styleId="Bullet1">
    <w:name w:val="Bullet 1"/>
    <w:basedOn w:val="Normal"/>
    <w:rsid w:val="00C35A7B"/>
    <w:pPr>
      <w:numPr>
        <w:numId w:val="3"/>
      </w:numPr>
      <w:ind w:left="0" w:firstLine="0"/>
    </w:pPr>
    <w:rPr>
      <w:lang w:val="en-GB"/>
    </w:rPr>
  </w:style>
  <w:style w:type="paragraph" w:customStyle="1" w:styleId="Bullet2">
    <w:name w:val="Bullet 2"/>
    <w:basedOn w:val="Normal"/>
    <w:rsid w:val="00CC6957"/>
  </w:style>
  <w:style w:type="paragraph" w:customStyle="1" w:styleId="Indent1">
    <w:name w:val="Indent 1"/>
    <w:basedOn w:val="Normal"/>
    <w:rsid w:val="008832E7"/>
    <w:pPr>
      <w:ind w:left="720" w:hanging="720"/>
    </w:pPr>
  </w:style>
  <w:style w:type="paragraph" w:customStyle="1" w:styleId="Indent2">
    <w:name w:val="Indent 2"/>
    <w:basedOn w:val="Normal"/>
    <w:pPr>
      <w:ind w:left="1440" w:hanging="720"/>
    </w:pPr>
    <w:rPr>
      <w:rFonts w:ascii="Tms Rmn" w:hAnsi="Tms Rmn"/>
    </w:rPr>
  </w:style>
  <w:style w:type="paragraph" w:customStyle="1" w:styleId="NumberList">
    <w:name w:val="Number List"/>
    <w:basedOn w:val="Normal"/>
    <w:rPr>
      <w:rFonts w:ascii="Tms Rmn" w:hAnsi="Tms Rmn"/>
    </w:rPr>
  </w:style>
  <w:style w:type="paragraph" w:customStyle="1" w:styleId="BoldCenter">
    <w:name w:val="Bold &amp; Center"/>
    <w:basedOn w:val="Normal"/>
    <w:pPr>
      <w:jc w:val="center"/>
    </w:pPr>
    <w:rPr>
      <w:b/>
      <w:sz w:val="28"/>
    </w:rPr>
  </w:style>
  <w:style w:type="paragraph" w:customStyle="1" w:styleId="FirstIndent">
    <w:name w:val="First Indent"/>
    <w:basedOn w:val="Normal"/>
    <w:pPr>
      <w:ind w:left="2160" w:hanging="720"/>
    </w:pPr>
    <w:rPr>
      <w:rFonts w:ascii="Tms Rmn" w:hAnsi="Tms Rmn"/>
    </w:rPr>
  </w:style>
  <w:style w:type="paragraph" w:customStyle="1" w:styleId="number">
    <w:name w:val="number"/>
    <w:basedOn w:val="Normal"/>
    <w:rPr>
      <w:rFonts w:ascii="Tms Rmn" w:hAnsi="Tms Rmn"/>
    </w:rPr>
  </w:style>
  <w:style w:type="paragraph" w:customStyle="1" w:styleId="number2">
    <w:name w:val="number2"/>
    <w:basedOn w:val="Normal"/>
    <w:rPr>
      <w:rFonts w:ascii="Tms Rmn" w:hAnsi="Tms Rmn"/>
    </w:rPr>
  </w:style>
  <w:style w:type="paragraph" w:customStyle="1" w:styleId="number3">
    <w:name w:val="number3"/>
    <w:basedOn w:val="Normal"/>
    <w:rPr>
      <w:rFonts w:ascii="Tms Rmn" w:hAnsi="Tms Rmn"/>
    </w:rPr>
  </w:style>
  <w:style w:type="paragraph" w:customStyle="1" w:styleId="number4">
    <w:name w:val="number4"/>
    <w:basedOn w:val="Normal"/>
    <w:rPr>
      <w:rFonts w:ascii="Tms Rmn" w:hAnsi="Tms Rmn"/>
    </w:rPr>
  </w:style>
  <w:style w:type="paragraph" w:customStyle="1" w:styleId="number5">
    <w:name w:val="number5"/>
    <w:basedOn w:val="Normal"/>
    <w:rPr>
      <w:rFonts w:ascii="Tms Rmn" w:hAnsi="Tms Rmn"/>
    </w:rPr>
  </w:style>
  <w:style w:type="paragraph" w:customStyle="1" w:styleId="number6">
    <w:name w:val="number6"/>
    <w:basedOn w:val="Normal"/>
    <w:rPr>
      <w:rFonts w:ascii="Tms Rmn" w:hAnsi="Tms Rmn"/>
    </w:rPr>
  </w:style>
  <w:style w:type="paragraph" w:customStyle="1" w:styleId="WPBullets">
    <w:name w:val="WP Bullets"/>
    <w:basedOn w:val="Normal"/>
    <w:rPr>
      <w:rFonts w:ascii="Tms Rmn" w:hAnsi="Tms Rmn"/>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character" w:styleId="Hyperlink">
    <w:name w:val="Hyperlink"/>
    <w:semiHidden/>
    <w:rPr>
      <w:color w:val="0000FF"/>
      <w:u w:val="single"/>
    </w:rPr>
  </w:style>
  <w:style w:type="paragraph" w:customStyle="1" w:styleId="DefaultText1">
    <w:name w:val="Default Text:1"/>
    <w:basedOn w:val="Normal"/>
    <w:rPr>
      <w:sz w:val="24"/>
    </w:rPr>
  </w:style>
  <w:style w:type="paragraph" w:styleId="Title">
    <w:name w:val="Title"/>
    <w:basedOn w:val="Normal"/>
    <w:qFormat/>
    <w:pPr>
      <w:jc w:val="center"/>
    </w:pPr>
    <w:rPr>
      <w:rFonts w:cs="Arial"/>
      <w:b/>
      <w:bCs/>
      <w:sz w:val="40"/>
      <w:lang w:val="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426" w:hanging="423"/>
    </w:pPr>
    <w:rPr>
      <w:rFonts w:cs="Arial"/>
      <w:sz w:val="24"/>
      <w:lang w:val="en-GB"/>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semiHidden/>
    <w:pPr>
      <w:spacing w:before="100" w:beforeAutospacing="1" w:after="100" w:afterAutospacing="1"/>
    </w:pPr>
    <w:rPr>
      <w:rFonts w:eastAsia="Arial Unicode MS"/>
      <w:sz w:val="24"/>
      <w:szCs w:val="24"/>
      <w:lang w:val="en-GB"/>
    </w:rPr>
  </w:style>
  <w:style w:type="paragraph" w:styleId="ListParagraph">
    <w:name w:val="List Paragraph"/>
    <w:basedOn w:val="Normal"/>
    <w:uiPriority w:val="34"/>
    <w:qFormat/>
    <w:rsid w:val="00834A0E"/>
    <w:pPr>
      <w:ind w:left="720"/>
    </w:pPr>
  </w:style>
  <w:style w:type="paragraph" w:customStyle="1" w:styleId="Bullet3">
    <w:name w:val="Bullet 3"/>
    <w:basedOn w:val="Bullet1"/>
    <w:qFormat/>
    <w:rsid w:val="008F7EC9"/>
    <w:pPr>
      <w:numPr>
        <w:numId w:val="8"/>
      </w:numPr>
    </w:pPr>
  </w:style>
  <w:style w:type="paragraph" w:customStyle="1" w:styleId="Bullet4">
    <w:name w:val="Bullet 4"/>
    <w:basedOn w:val="Bullet3"/>
    <w:qFormat/>
    <w:rsid w:val="00FB3458"/>
    <w:pPr>
      <w:tabs>
        <w:tab w:val="left" w:pos="1423"/>
      </w:tabs>
      <w:ind w:left="1423"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FD9C0087.dotm</Template>
  <TotalTime>0</TotalTime>
  <Pages>3</Pages>
  <Words>974</Words>
  <Characters>5417</Characters>
  <Application>Microsoft Office Word</Application>
  <DocSecurity>0</DocSecurity>
  <Lines>257</Lines>
  <Paragraphs>148</Paragraphs>
  <ScaleCrop>false</ScaleCrop>
  <HeadingPairs>
    <vt:vector size="2" baseType="variant">
      <vt:variant>
        <vt:lpstr>Title</vt:lpstr>
      </vt:variant>
      <vt:variant>
        <vt:i4>1</vt:i4>
      </vt:variant>
    </vt:vector>
  </HeadingPairs>
  <TitlesOfParts>
    <vt:vector size="1" baseType="lpstr">
      <vt:lpstr>MINUTES OF THE TARMAC LIAISON COMMITTEE</vt:lpstr>
    </vt:vector>
  </TitlesOfParts>
  <Company>Ribble Valley Borough Council</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TARMAC LIAISON COMMITTEE</dc:title>
  <dc:creator>SmartMaster</dc:creator>
  <cp:lastModifiedBy>Liz Lucas</cp:lastModifiedBy>
  <cp:revision>2</cp:revision>
  <cp:lastPrinted>2017-02-03T09:12:00Z</cp:lastPrinted>
  <dcterms:created xsi:type="dcterms:W3CDTF">2017-05-16T14:38:00Z</dcterms:created>
  <dcterms:modified xsi:type="dcterms:W3CDTF">2017-05-16T14:38:00Z</dcterms:modified>
</cp:coreProperties>
</file>