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3DC0" w14:textId="478F1F25" w:rsidR="00FE66E7" w:rsidRDefault="00F54B1F" w:rsidP="00400B0F">
      <w:pPr>
        <w:jc w:val="center"/>
        <w:rPr>
          <w:noProof/>
          <w:lang w:eastAsia="en-GB"/>
        </w:rPr>
      </w:pPr>
      <w:permStart w:id="1342797293" w:edGrp="everyone"/>
      <w:permEnd w:id="1342797293"/>
      <w:r w:rsidRPr="00F54B1F">
        <w:rPr>
          <w:noProof/>
          <w:color w:val="FF0000"/>
          <w:lang w:eastAsia="en-GB"/>
        </w:rPr>
        <w:t xml:space="preserve"> </w:t>
      </w:r>
      <w:r w:rsidR="005034A4">
        <w:rPr>
          <w:rFonts w:ascii="Times New Roman"/>
          <w:noProof/>
          <w:sz w:val="20"/>
        </w:rPr>
        <w:drawing>
          <wp:inline distT="0" distB="0" distL="0" distR="0" wp14:anchorId="58AAAE80" wp14:editId="26F53919">
            <wp:extent cx="2359688" cy="1889759"/>
            <wp:effectExtent l="0" t="0" r="0" b="0"/>
            <wp:docPr id="1" name="image1.png"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queen&#10;&#10;Description automatically generated"/>
                    <pic:cNvPicPr/>
                  </pic:nvPicPr>
                  <pic:blipFill>
                    <a:blip r:embed="rId11" cstate="print"/>
                    <a:stretch>
                      <a:fillRect/>
                    </a:stretch>
                  </pic:blipFill>
                  <pic:spPr>
                    <a:xfrm>
                      <a:off x="0" y="0"/>
                      <a:ext cx="2359688" cy="1889759"/>
                    </a:xfrm>
                    <a:prstGeom prst="rect">
                      <a:avLst/>
                    </a:prstGeom>
                  </pic:spPr>
                </pic:pic>
              </a:graphicData>
            </a:graphic>
          </wp:inline>
        </w:drawing>
      </w:r>
    </w:p>
    <w:p w14:paraId="5B4A261D" w14:textId="37795B7B" w:rsidR="008E53C7" w:rsidRPr="00DB6C63" w:rsidRDefault="00D94EE4" w:rsidP="07F01278">
      <w:pPr>
        <w:pStyle w:val="Reporttitledarkgreen"/>
        <w:spacing w:line="360" w:lineRule="auto"/>
      </w:pPr>
      <w:r w:rsidRPr="00DB6C63">
        <w:rPr>
          <w:shd w:val="clear" w:color="auto" w:fill="E6E6E6"/>
        </w:rPr>
        <w:t>202</w:t>
      </w:r>
      <w:r>
        <w:rPr>
          <w:shd w:val="clear" w:color="auto" w:fill="E6E6E6"/>
        </w:rPr>
        <w:t>3</w:t>
      </w:r>
      <w:r w:rsidRPr="00DB6C63">
        <w:rPr>
          <w:shd w:val="clear" w:color="auto" w:fill="E6E6E6"/>
        </w:rPr>
        <w:t xml:space="preserve"> </w:t>
      </w:r>
      <w:r w:rsidR="60F92A28" w:rsidRPr="00DB6C63">
        <w:rPr>
          <w:shd w:val="clear" w:color="auto" w:fill="E6E6E6"/>
        </w:rPr>
        <w:t>Air Quality Annual Status Report (ASR)</w:t>
      </w:r>
    </w:p>
    <w:p w14:paraId="46A5076B" w14:textId="5282338E" w:rsidR="00EE32ED" w:rsidRPr="008474D8" w:rsidRDefault="60F92A28" w:rsidP="07F01278">
      <w:pPr>
        <w:pStyle w:val="Reportsubtitle"/>
        <w:spacing w:line="360" w:lineRule="auto"/>
      </w:pPr>
      <w:r w:rsidRPr="00DB6C63">
        <w:rPr>
          <w:shd w:val="clear" w:color="auto" w:fill="E6E6E6"/>
        </w:rPr>
        <w:t xml:space="preserve">In fulfilment of Part IV of the Environment Act </w:t>
      </w:r>
      <w:r w:rsidRPr="00DB6C63" w:rsidDel="00FF06B3">
        <w:rPr>
          <w:shd w:val="clear" w:color="auto" w:fill="E6E6E6"/>
        </w:rPr>
        <w:t xml:space="preserve">1995 </w:t>
      </w:r>
      <w:r w:rsidRPr="00DB6C63">
        <w:rPr>
          <w:shd w:val="clear" w:color="auto" w:fill="E6E6E6"/>
        </w:rPr>
        <w:t>Local Air Quality Management</w:t>
      </w:r>
      <w:r w:rsidR="52E64E48" w:rsidRPr="00DB6C63">
        <w:rPr>
          <w:shd w:val="clear" w:color="auto" w:fill="E6E6E6"/>
        </w:rPr>
        <w:t>, as amended by the Environment Act 2021</w:t>
      </w:r>
    </w:p>
    <w:p w14:paraId="441A7F65" w14:textId="739799FF" w:rsidR="00261CCA" w:rsidRDefault="6CB9AB12" w:rsidP="07F01278">
      <w:pPr>
        <w:pStyle w:val="Dateandversion"/>
        <w:rPr>
          <w:color w:val="FF0000"/>
        </w:rPr>
      </w:pPr>
      <w:r>
        <w:t xml:space="preserve">Date: </w:t>
      </w:r>
      <w:r w:rsidR="00EE073C" w:rsidRPr="003D7947">
        <w:t>1</w:t>
      </w:r>
      <w:r w:rsidR="00560693">
        <w:t>9</w:t>
      </w:r>
      <w:r w:rsidR="008F07D2" w:rsidRPr="003D7947">
        <w:rPr>
          <w:vertAlign w:val="superscript"/>
        </w:rPr>
        <w:t>th</w:t>
      </w:r>
      <w:r w:rsidR="008F07D2" w:rsidRPr="003D7947">
        <w:t xml:space="preserve"> September</w:t>
      </w:r>
      <w:r w:rsidRPr="008F07D2">
        <w:t xml:space="preserve"> </w:t>
      </w:r>
      <w:r w:rsidR="00D94EE4" w:rsidRPr="008F07D2">
        <w:t>2023</w:t>
      </w:r>
    </w:p>
    <w:p w14:paraId="3678C385" w14:textId="77777777" w:rsidR="00FE66E7" w:rsidRDefault="00FE66E7" w:rsidP="00400B0F">
      <w:pPr>
        <w:rPr>
          <w:color w:val="008631"/>
          <w:sz w:val="48"/>
        </w:rPr>
        <w:sectPr w:rsidR="00FE66E7" w:rsidSect="00FE66E7">
          <w:headerReference w:type="first" r:id="rId12"/>
          <w:footerReference w:type="first" r:id="rId13"/>
          <w:type w:val="continuous"/>
          <w:pgSz w:w="11899" w:h="16838" w:code="9"/>
          <w:pgMar w:top="1134" w:right="1134" w:bottom="1134" w:left="1134" w:header="340" w:footer="340" w:gutter="0"/>
          <w:pgNumType w:start="0"/>
          <w:cols w:space="708"/>
          <w:vAlign w:val="center"/>
          <w:docGrid w:linePitch="326"/>
        </w:sectPr>
      </w:pPr>
      <w:bookmarkStart w:id="0" w:name="_Toc473641177"/>
    </w:p>
    <w:tbl>
      <w:tblPr>
        <w:tblStyle w:val="TableStyle4"/>
        <w:tblW w:w="0" w:type="auto"/>
        <w:tblLook w:val="04A0" w:firstRow="1" w:lastRow="0" w:firstColumn="1" w:lastColumn="0" w:noHBand="0" w:noVBand="1"/>
      </w:tblPr>
      <w:tblGrid>
        <w:gridCol w:w="4805"/>
        <w:gridCol w:w="4806"/>
      </w:tblGrid>
      <w:tr w:rsidR="00A21119" w:rsidRPr="00116356" w14:paraId="1A12A55F" w14:textId="77777777" w:rsidTr="004072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Pr>
          <w:p w14:paraId="6347ACF8" w14:textId="102E20C2" w:rsidR="00A21119" w:rsidRPr="00662FDC" w:rsidRDefault="000D6DDF" w:rsidP="00B0163A">
            <w:pPr>
              <w:spacing w:line="240" w:lineRule="auto"/>
            </w:pPr>
            <w:bookmarkStart w:id="1" w:name="_Toc522629670"/>
            <w:bookmarkEnd w:id="0"/>
            <w:r>
              <w:lastRenderedPageBreak/>
              <w:t>Information</w:t>
            </w:r>
          </w:p>
        </w:tc>
        <w:tc>
          <w:tcPr>
            <w:tcW w:w="0" w:type="dxa"/>
          </w:tcPr>
          <w:p w14:paraId="4FC38002" w14:textId="65039D0F" w:rsidR="00A21119" w:rsidRPr="002D70D9" w:rsidRDefault="005419A7" w:rsidP="07F01278">
            <w:pPr>
              <w:spacing w:line="240" w:lineRule="auto"/>
              <w:cnfStyle w:val="100000000000" w:firstRow="1" w:lastRow="0" w:firstColumn="0" w:lastColumn="0" w:oddVBand="0" w:evenVBand="0" w:oddHBand="0" w:evenHBand="0" w:firstRowFirstColumn="0" w:firstRowLastColumn="0" w:lastRowFirstColumn="0" w:lastRowLastColumn="0"/>
              <w:rPr>
                <w:rFonts w:cs="Arial"/>
              </w:rPr>
            </w:pPr>
            <w:r>
              <w:rPr>
                <w:rFonts w:cs="Arial"/>
              </w:rPr>
              <w:t>Ribble Valley Borough Council</w:t>
            </w:r>
            <w:r w:rsidR="225D942F" w:rsidRPr="00403E1B">
              <w:rPr>
                <w:rFonts w:cs="Arial"/>
              </w:rPr>
              <w:t xml:space="preserve"> </w:t>
            </w:r>
            <w:r w:rsidR="225D942F" w:rsidRPr="002D70D9">
              <w:rPr>
                <w:rFonts w:cs="Arial"/>
              </w:rPr>
              <w:t>Details</w:t>
            </w:r>
          </w:p>
        </w:tc>
      </w:tr>
      <w:tr w:rsidR="00E97EAE" w:rsidRPr="00116356" w14:paraId="4B69C130"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585EDC6A" w14:textId="58601611" w:rsidR="00E97EAE" w:rsidRPr="00662FDC" w:rsidRDefault="00E97EAE" w:rsidP="00B0163A">
            <w:pPr>
              <w:spacing w:line="240" w:lineRule="auto"/>
              <w:rPr>
                <w:b/>
                <w:bCs/>
                <w:u w:color="FFFFFF" w:themeColor="background1"/>
              </w:rPr>
            </w:pPr>
            <w:r w:rsidRPr="00662FDC">
              <w:rPr>
                <w:b/>
                <w:bCs/>
              </w:rPr>
              <w:t>Local Authority Officer</w:t>
            </w:r>
          </w:p>
        </w:tc>
        <w:tc>
          <w:tcPr>
            <w:tcW w:w="4806" w:type="dxa"/>
          </w:tcPr>
          <w:p w14:paraId="4A3AC378" w14:textId="6FAD0998" w:rsidR="00E97EAE" w:rsidRPr="00E97EAE" w:rsidRDefault="00450F7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7A2817">
              <w:t>Nicola Berry</w:t>
            </w:r>
          </w:p>
        </w:tc>
      </w:tr>
      <w:tr w:rsidR="00E97EAE" w:rsidRPr="00116356" w14:paraId="430419EF"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33252C2D" w14:textId="76D1DB1D" w:rsidR="00E97EAE" w:rsidRPr="00662FDC" w:rsidRDefault="00E97EAE" w:rsidP="00B0163A">
            <w:pPr>
              <w:spacing w:line="240" w:lineRule="auto"/>
              <w:rPr>
                <w:b/>
                <w:u w:color="FFFFFF" w:themeColor="background1"/>
              </w:rPr>
            </w:pPr>
            <w:r w:rsidRPr="00662FDC">
              <w:rPr>
                <w:b/>
                <w:u w:color="FFFFFF" w:themeColor="background1"/>
              </w:rPr>
              <w:t>Department</w:t>
            </w:r>
          </w:p>
        </w:tc>
        <w:tc>
          <w:tcPr>
            <w:tcW w:w="4806" w:type="dxa"/>
          </w:tcPr>
          <w:p w14:paraId="341C76BE" w14:textId="4827B7A1" w:rsidR="00E97EAE" w:rsidRPr="00E97EAE" w:rsidRDefault="00450F7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7A2817">
              <w:t>Environmental Health</w:t>
            </w:r>
          </w:p>
        </w:tc>
      </w:tr>
      <w:tr w:rsidR="00E97EAE" w:rsidRPr="00116356" w14:paraId="1C5DF9DF"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0F63C789" w14:textId="2005E5E9" w:rsidR="00E97EAE" w:rsidRPr="00662FDC" w:rsidRDefault="00E97EAE" w:rsidP="00B0163A">
            <w:pPr>
              <w:spacing w:line="240" w:lineRule="auto"/>
              <w:rPr>
                <w:b/>
                <w:u w:color="FFFFFF" w:themeColor="background1"/>
              </w:rPr>
            </w:pPr>
            <w:r w:rsidRPr="00662FDC">
              <w:rPr>
                <w:b/>
                <w:u w:color="FFFFFF" w:themeColor="background1"/>
              </w:rPr>
              <w:t>Address</w:t>
            </w:r>
          </w:p>
        </w:tc>
        <w:tc>
          <w:tcPr>
            <w:tcW w:w="4806" w:type="dxa"/>
          </w:tcPr>
          <w:p w14:paraId="01EA80DB" w14:textId="716F588F" w:rsidR="00E97EAE" w:rsidRPr="00E97EAE" w:rsidRDefault="00450F7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7A2817">
              <w:t>Ribble Valley Council</w:t>
            </w:r>
            <w:r>
              <w:t xml:space="preserve">, Council Offices, </w:t>
            </w:r>
            <w:r w:rsidRPr="007A2817">
              <w:t>Church Walk</w:t>
            </w:r>
            <w:r>
              <w:t xml:space="preserve">, </w:t>
            </w:r>
            <w:r w:rsidRPr="007A2817">
              <w:t>Clitheroe</w:t>
            </w:r>
            <w:r>
              <w:t xml:space="preserve"> BB7 2RA</w:t>
            </w:r>
          </w:p>
        </w:tc>
      </w:tr>
      <w:tr w:rsidR="00E97EAE" w:rsidRPr="00116356" w14:paraId="026526DD"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5C47AF36" w14:textId="6B7A30C5" w:rsidR="00E97EAE" w:rsidRPr="00662FDC" w:rsidRDefault="00E97EAE" w:rsidP="00B0163A">
            <w:pPr>
              <w:spacing w:line="240" w:lineRule="auto"/>
              <w:rPr>
                <w:b/>
                <w:u w:color="FFFFFF" w:themeColor="background1"/>
              </w:rPr>
            </w:pPr>
            <w:r w:rsidRPr="00662FDC">
              <w:rPr>
                <w:b/>
                <w:u w:color="FFFFFF" w:themeColor="background1"/>
              </w:rPr>
              <w:t>Telephone</w:t>
            </w:r>
          </w:p>
        </w:tc>
        <w:tc>
          <w:tcPr>
            <w:tcW w:w="4806" w:type="dxa"/>
          </w:tcPr>
          <w:p w14:paraId="45199B3C" w14:textId="7FCA643C" w:rsidR="00E97EAE" w:rsidRPr="00E97EAE" w:rsidRDefault="00450F7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450F75">
              <w:t>01200 425111</w:t>
            </w:r>
          </w:p>
        </w:tc>
      </w:tr>
      <w:tr w:rsidR="00E97EAE" w:rsidRPr="00116356" w14:paraId="6E945C78"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7D90AC7F" w14:textId="2EE5F8E8" w:rsidR="00E97EAE" w:rsidRPr="00662FDC" w:rsidRDefault="00E97EAE" w:rsidP="00B0163A">
            <w:pPr>
              <w:spacing w:line="240" w:lineRule="auto"/>
              <w:rPr>
                <w:b/>
                <w:u w:color="FFFFFF" w:themeColor="background1"/>
              </w:rPr>
            </w:pPr>
            <w:r w:rsidRPr="00662FDC">
              <w:rPr>
                <w:b/>
                <w:u w:color="FFFFFF" w:themeColor="background1"/>
              </w:rPr>
              <w:t>E-mail</w:t>
            </w:r>
          </w:p>
        </w:tc>
        <w:tc>
          <w:tcPr>
            <w:tcW w:w="4806" w:type="dxa"/>
          </w:tcPr>
          <w:p w14:paraId="32367788" w14:textId="7E7A8669" w:rsidR="00E97EAE" w:rsidRPr="00E97EAE" w:rsidRDefault="00F67E04"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hyperlink r:id="rId14" w:history="1">
              <w:r w:rsidR="00450F75" w:rsidRPr="00751D01">
                <w:rPr>
                  <w:rStyle w:val="Hyperlink"/>
                </w:rPr>
                <w:t>Nicola.Berry@ribblevalley.gov.uk</w:t>
              </w:r>
            </w:hyperlink>
          </w:p>
        </w:tc>
      </w:tr>
      <w:tr w:rsidR="00E97EAE" w:rsidRPr="00116356" w14:paraId="76DBBCD1"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CAC4D0C" w14:textId="2B1B673E" w:rsidR="00E97EAE" w:rsidRPr="00662FDC" w:rsidRDefault="00E97EAE" w:rsidP="00B0163A">
            <w:pPr>
              <w:spacing w:line="240" w:lineRule="auto"/>
              <w:rPr>
                <w:b/>
                <w:u w:color="FFFFFF" w:themeColor="background1"/>
              </w:rPr>
            </w:pPr>
            <w:r w:rsidRPr="00662FDC">
              <w:rPr>
                <w:b/>
                <w:u w:color="FFFFFF" w:themeColor="background1"/>
              </w:rPr>
              <w:t>Report Reference Number</w:t>
            </w:r>
          </w:p>
        </w:tc>
        <w:tc>
          <w:tcPr>
            <w:tcW w:w="4806" w:type="dxa"/>
          </w:tcPr>
          <w:p w14:paraId="09149D1B" w14:textId="054B3511" w:rsidR="00E97EAE" w:rsidRPr="00E97EAE" w:rsidRDefault="00450F75"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450F75">
              <w:t>ASR 2023</w:t>
            </w:r>
          </w:p>
        </w:tc>
      </w:tr>
      <w:tr w:rsidR="00E97EAE" w:rsidRPr="00116356" w14:paraId="31C83321"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0F8F1EA" w14:textId="26C22355" w:rsidR="00E97EAE" w:rsidRPr="00662FDC" w:rsidRDefault="00E97EAE" w:rsidP="00B0163A">
            <w:pPr>
              <w:spacing w:line="240" w:lineRule="auto"/>
              <w:rPr>
                <w:b/>
                <w:u w:color="FFFFFF" w:themeColor="background1"/>
              </w:rPr>
            </w:pPr>
            <w:r w:rsidRPr="00662FDC">
              <w:rPr>
                <w:b/>
                <w:u w:color="FFFFFF" w:themeColor="background1"/>
              </w:rPr>
              <w:t>Date</w:t>
            </w:r>
          </w:p>
        </w:tc>
        <w:tc>
          <w:tcPr>
            <w:tcW w:w="4806" w:type="dxa"/>
          </w:tcPr>
          <w:p w14:paraId="2965645E" w14:textId="68DF4A45" w:rsidR="00E97EAE" w:rsidRPr="00E97EAE" w:rsidRDefault="00C8028D" w:rsidP="00B0163A">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3D7947">
              <w:t>1</w:t>
            </w:r>
            <w:r w:rsidR="00560693">
              <w:t>9</w:t>
            </w:r>
            <w:r w:rsidRPr="003D7947">
              <w:rPr>
                <w:vertAlign w:val="superscript"/>
              </w:rPr>
              <w:t>th</w:t>
            </w:r>
            <w:r w:rsidRPr="003D7947">
              <w:t xml:space="preserve"> </w:t>
            </w:r>
            <w:r w:rsidR="00450F75" w:rsidRPr="003D7947">
              <w:t>September 2023</w:t>
            </w:r>
          </w:p>
        </w:tc>
      </w:tr>
    </w:tbl>
    <w:p w14:paraId="08F9BD08" w14:textId="77777777" w:rsidR="00A23605" w:rsidRDefault="00A23605"/>
    <w:p w14:paraId="7347E133" w14:textId="6C4D0990" w:rsidR="01C680BD" w:rsidRDefault="01C680BD"/>
    <w:p w14:paraId="2E1CC27C" w14:textId="77777777" w:rsidR="007B390C" w:rsidRDefault="007B390C" w:rsidP="00400B0F">
      <w:pPr>
        <w:pStyle w:val="Heading1"/>
        <w:numPr>
          <w:ilvl w:val="0"/>
          <w:numId w:val="0"/>
        </w:numPr>
        <w:sectPr w:rsidR="007B390C" w:rsidSect="008E5727">
          <w:headerReference w:type="default" r:id="rId15"/>
          <w:footerReference w:type="default" r:id="rId16"/>
          <w:pgSz w:w="11899" w:h="16838" w:code="9"/>
          <w:pgMar w:top="1134" w:right="1134" w:bottom="1134" w:left="1134" w:header="340" w:footer="340" w:gutter="0"/>
          <w:pgNumType w:fmt="lowerRoman" w:start="1"/>
          <w:cols w:space="708"/>
          <w:docGrid w:linePitch="326"/>
        </w:sectPr>
      </w:pPr>
    </w:p>
    <w:p w14:paraId="6B681623" w14:textId="77777777" w:rsidR="00BA4485" w:rsidRDefault="7336649F" w:rsidP="07F01278">
      <w:pPr>
        <w:pStyle w:val="Heading1"/>
        <w:numPr>
          <w:ilvl w:val="0"/>
          <w:numId w:val="0"/>
        </w:numPr>
        <w:rPr>
          <w:shd w:val="clear" w:color="auto" w:fill="E6E6E6"/>
        </w:rPr>
      </w:pPr>
      <w:bookmarkStart w:id="2" w:name="_Toc145935896"/>
      <w:r w:rsidRPr="0040723F">
        <w:rPr>
          <w:shd w:val="clear" w:color="auto" w:fill="E6E6E6"/>
        </w:rPr>
        <w:lastRenderedPageBreak/>
        <w:t>Executive Summary: Air Quality in Our Area</w:t>
      </w:r>
      <w:bookmarkEnd w:id="2"/>
    </w:p>
    <w:p w14:paraId="3BBB00EE" w14:textId="2689E3A2" w:rsidR="000718AF" w:rsidRPr="00064034" w:rsidRDefault="000718AF" w:rsidP="000718AF">
      <w:pPr>
        <w:pStyle w:val="BodyText"/>
        <w:spacing w:before="61"/>
        <w:ind w:right="113"/>
        <w:jc w:val="both"/>
      </w:pPr>
      <w:r w:rsidRPr="00064034">
        <w:t>This</w:t>
      </w:r>
      <w:r w:rsidRPr="00064034">
        <w:rPr>
          <w:spacing w:val="-13"/>
        </w:rPr>
        <w:t xml:space="preserve"> </w:t>
      </w:r>
      <w:r w:rsidRPr="00064034">
        <w:t>report</w:t>
      </w:r>
      <w:r w:rsidRPr="00064034">
        <w:rPr>
          <w:spacing w:val="-12"/>
        </w:rPr>
        <w:t xml:space="preserve"> </w:t>
      </w:r>
      <w:r w:rsidRPr="00064034">
        <w:t>fulfils</w:t>
      </w:r>
      <w:r w:rsidRPr="00064034">
        <w:rPr>
          <w:spacing w:val="-12"/>
        </w:rPr>
        <w:t xml:space="preserve"> </w:t>
      </w:r>
      <w:r w:rsidRPr="00064034">
        <w:t>the</w:t>
      </w:r>
      <w:r w:rsidRPr="00064034">
        <w:rPr>
          <w:spacing w:val="-11"/>
        </w:rPr>
        <w:t xml:space="preserve"> </w:t>
      </w:r>
      <w:r w:rsidRPr="00064034">
        <w:t>requirements</w:t>
      </w:r>
      <w:r w:rsidRPr="00064034">
        <w:rPr>
          <w:spacing w:val="-13"/>
        </w:rPr>
        <w:t xml:space="preserve"> </w:t>
      </w:r>
      <w:r w:rsidRPr="00064034">
        <w:t>of</w:t>
      </w:r>
      <w:r w:rsidRPr="00064034">
        <w:rPr>
          <w:spacing w:val="-11"/>
        </w:rPr>
        <w:t xml:space="preserve"> </w:t>
      </w:r>
      <w:r w:rsidRPr="00064034">
        <w:t>the</w:t>
      </w:r>
      <w:r w:rsidRPr="00064034">
        <w:rPr>
          <w:spacing w:val="-13"/>
        </w:rPr>
        <w:t xml:space="preserve"> </w:t>
      </w:r>
      <w:r w:rsidRPr="00064034">
        <w:t>Local</w:t>
      </w:r>
      <w:r w:rsidRPr="00064034">
        <w:rPr>
          <w:spacing w:val="-12"/>
        </w:rPr>
        <w:t xml:space="preserve"> </w:t>
      </w:r>
      <w:r w:rsidRPr="00064034">
        <w:t>Air</w:t>
      </w:r>
      <w:r w:rsidRPr="00064034">
        <w:rPr>
          <w:spacing w:val="-13"/>
        </w:rPr>
        <w:t xml:space="preserve"> </w:t>
      </w:r>
      <w:r w:rsidRPr="00064034">
        <w:t>Quality</w:t>
      </w:r>
      <w:r w:rsidRPr="00064034">
        <w:rPr>
          <w:spacing w:val="-11"/>
        </w:rPr>
        <w:t xml:space="preserve"> </w:t>
      </w:r>
      <w:r w:rsidRPr="00064034">
        <w:t>Management</w:t>
      </w:r>
      <w:r w:rsidRPr="00064034">
        <w:rPr>
          <w:spacing w:val="-11"/>
        </w:rPr>
        <w:t xml:space="preserve"> </w:t>
      </w:r>
      <w:r w:rsidRPr="00064034">
        <w:t>process</w:t>
      </w:r>
      <w:r w:rsidRPr="00064034">
        <w:rPr>
          <w:spacing w:val="-12"/>
        </w:rPr>
        <w:t xml:space="preserve"> </w:t>
      </w:r>
      <w:r w:rsidRPr="00064034">
        <w:t>as</w:t>
      </w:r>
      <w:r w:rsidRPr="00064034">
        <w:rPr>
          <w:spacing w:val="-12"/>
        </w:rPr>
        <w:t xml:space="preserve"> </w:t>
      </w:r>
      <w:r w:rsidRPr="00064034">
        <w:t xml:space="preserve">set out in Part IV of the Environment Act (1995), the Air Quality Strategy for England, Scotland, Wales and Northern Ireland 2007 and the relevant Policy and Technical Guidance documents. The LAQM process places an obligation on all local authorities to regularly review and assess air quality in their areas, and to determine </w:t>
      </w:r>
      <w:r w:rsidR="00AC67A7" w:rsidRPr="00064034">
        <w:t>whether</w:t>
      </w:r>
      <w:r w:rsidRPr="00064034">
        <w:t xml:space="preserve"> the air quality objectives are likely to be achieved. Where exceedances are considered likely, the local authority must then declare an Air Quality Management Area</w:t>
      </w:r>
      <w:r w:rsidRPr="00064034">
        <w:rPr>
          <w:spacing w:val="-8"/>
        </w:rPr>
        <w:t xml:space="preserve"> </w:t>
      </w:r>
      <w:r w:rsidRPr="00064034">
        <w:t>(AQMA)</w:t>
      </w:r>
      <w:r w:rsidRPr="00064034">
        <w:rPr>
          <w:spacing w:val="-9"/>
        </w:rPr>
        <w:t xml:space="preserve"> </w:t>
      </w:r>
      <w:r w:rsidRPr="00064034">
        <w:t>and</w:t>
      </w:r>
      <w:r w:rsidRPr="00064034">
        <w:rPr>
          <w:spacing w:val="-11"/>
        </w:rPr>
        <w:t xml:space="preserve"> </w:t>
      </w:r>
      <w:r w:rsidRPr="00064034">
        <w:t>prepare</w:t>
      </w:r>
      <w:r w:rsidRPr="00064034">
        <w:rPr>
          <w:spacing w:val="-9"/>
        </w:rPr>
        <w:t xml:space="preserve"> </w:t>
      </w:r>
      <w:r w:rsidRPr="00064034">
        <w:t>an</w:t>
      </w:r>
      <w:r w:rsidRPr="00064034">
        <w:rPr>
          <w:spacing w:val="-11"/>
        </w:rPr>
        <w:t xml:space="preserve"> </w:t>
      </w:r>
      <w:r w:rsidRPr="00064034">
        <w:t>Air</w:t>
      </w:r>
      <w:r w:rsidRPr="00064034">
        <w:rPr>
          <w:spacing w:val="-10"/>
        </w:rPr>
        <w:t xml:space="preserve"> </w:t>
      </w:r>
      <w:r w:rsidRPr="00064034">
        <w:t>Quality</w:t>
      </w:r>
      <w:r w:rsidRPr="00064034">
        <w:rPr>
          <w:spacing w:val="-10"/>
        </w:rPr>
        <w:t xml:space="preserve"> </w:t>
      </w:r>
      <w:r w:rsidRPr="00064034">
        <w:t>Action</w:t>
      </w:r>
      <w:r w:rsidRPr="00064034">
        <w:rPr>
          <w:spacing w:val="-8"/>
        </w:rPr>
        <w:t xml:space="preserve"> </w:t>
      </w:r>
      <w:r w:rsidRPr="00064034">
        <w:t>Plan</w:t>
      </w:r>
      <w:r w:rsidRPr="00064034">
        <w:rPr>
          <w:spacing w:val="-11"/>
        </w:rPr>
        <w:t xml:space="preserve"> </w:t>
      </w:r>
      <w:r w:rsidRPr="00064034">
        <w:t>(AQAP)</w:t>
      </w:r>
      <w:r w:rsidRPr="00064034">
        <w:rPr>
          <w:spacing w:val="-12"/>
        </w:rPr>
        <w:t xml:space="preserve"> </w:t>
      </w:r>
      <w:r w:rsidRPr="00064034">
        <w:t>setting</w:t>
      </w:r>
      <w:r w:rsidRPr="00064034">
        <w:rPr>
          <w:spacing w:val="-13"/>
        </w:rPr>
        <w:t xml:space="preserve"> </w:t>
      </w:r>
      <w:r w:rsidRPr="00064034">
        <w:t>out</w:t>
      </w:r>
      <w:r w:rsidRPr="00064034">
        <w:rPr>
          <w:spacing w:val="-11"/>
        </w:rPr>
        <w:t xml:space="preserve"> </w:t>
      </w:r>
      <w:r w:rsidRPr="00064034">
        <w:t>the</w:t>
      </w:r>
      <w:r w:rsidRPr="00064034">
        <w:rPr>
          <w:spacing w:val="-10"/>
        </w:rPr>
        <w:t xml:space="preserve"> </w:t>
      </w:r>
      <w:r w:rsidRPr="00064034">
        <w:t>measures it intends to put in place in pursuit of the</w:t>
      </w:r>
      <w:r w:rsidRPr="00064034">
        <w:rPr>
          <w:spacing w:val="-5"/>
        </w:rPr>
        <w:t xml:space="preserve"> </w:t>
      </w:r>
      <w:r w:rsidRPr="00064034">
        <w:t>objectives.</w:t>
      </w:r>
    </w:p>
    <w:p w14:paraId="2FB3DE80" w14:textId="17E22467" w:rsidR="005870F3" w:rsidRPr="006F51E5" w:rsidRDefault="000718AF" w:rsidP="000718AF">
      <w:pPr>
        <w:pStyle w:val="Style1"/>
      </w:pPr>
      <w:r w:rsidRPr="008D0F81">
        <w:t>Ribble Valley Council’s main pollutant of concern is Nitrogen Dioxide (NO</w:t>
      </w:r>
      <w:r w:rsidRPr="008D0F81">
        <w:rPr>
          <w:vertAlign w:val="subscript"/>
        </w:rPr>
        <w:t>2</w:t>
      </w:r>
      <w:r w:rsidRPr="008D0F81">
        <w:t>)</w:t>
      </w:r>
      <w:r w:rsidR="00BF4F69">
        <w:t>;</w:t>
      </w:r>
      <w:r w:rsidR="000E1541">
        <w:t xml:space="preserve"> Ribble Valley monitors Nitrogen Dioxide through </w:t>
      </w:r>
      <w:r w:rsidR="000E1541" w:rsidRPr="006F51E5">
        <w:t>passive diffusion tubes measuring NO</w:t>
      </w:r>
      <w:r w:rsidR="000E1541" w:rsidRPr="006F51E5">
        <w:rPr>
          <w:vertAlign w:val="subscript"/>
        </w:rPr>
        <w:t>2</w:t>
      </w:r>
      <w:r w:rsidR="000E1541" w:rsidRPr="006F51E5">
        <w:t xml:space="preserve"> in the air</w:t>
      </w:r>
      <w:r w:rsidRPr="006F51E5">
        <w:t xml:space="preserve">. </w:t>
      </w:r>
    </w:p>
    <w:p w14:paraId="68C64531" w14:textId="4CD23371" w:rsidR="008D0F81" w:rsidRPr="00630AED" w:rsidRDefault="000718AF" w:rsidP="000718AF">
      <w:pPr>
        <w:pStyle w:val="Style1"/>
      </w:pPr>
      <w:r w:rsidRPr="006F51E5">
        <w:t xml:space="preserve">Ribble Valley </w:t>
      </w:r>
      <w:r w:rsidR="008D0F81" w:rsidRPr="006F51E5">
        <w:t>has added additional NO</w:t>
      </w:r>
      <w:r w:rsidR="008D0F81" w:rsidRPr="006F51E5">
        <w:rPr>
          <w:vertAlign w:val="subscript"/>
        </w:rPr>
        <w:t>2</w:t>
      </w:r>
      <w:r w:rsidR="008D0F81" w:rsidRPr="006F51E5">
        <w:t xml:space="preserve"> tubes </w:t>
      </w:r>
      <w:r w:rsidR="006F51E5" w:rsidRPr="006F51E5">
        <w:t xml:space="preserve">in the reported monitoring year as of </w:t>
      </w:r>
      <w:r w:rsidR="008D0F81" w:rsidRPr="006F51E5">
        <w:t xml:space="preserve">March 2022. The </w:t>
      </w:r>
      <w:r w:rsidR="005436C8">
        <w:t xml:space="preserve">previous </w:t>
      </w:r>
      <w:r w:rsidR="008D0F81" w:rsidRPr="006F51E5">
        <w:t>monitoring programme was deemed to be too Clitheroe centric. The diffusion tube network has been extended</w:t>
      </w:r>
      <w:r w:rsidR="006F51E5" w:rsidRPr="006F51E5">
        <w:t xml:space="preserve"> to incorporate the township of Longridge and the Village of Whalley</w:t>
      </w:r>
      <w:r w:rsidR="008D0F81" w:rsidRPr="006F51E5">
        <w:t xml:space="preserve">. DT8 outside the Feildens Arms Mellor has been discontinued, and the monitoring in the Mellor area was moved to a nearby location which will see more passing traffic </w:t>
      </w:r>
      <w:r w:rsidR="006F51E5" w:rsidRPr="006F51E5">
        <w:t xml:space="preserve">- </w:t>
      </w:r>
      <w:r w:rsidR="008D0F81" w:rsidRPr="006F51E5">
        <w:t xml:space="preserve">DT10. Overall, a further 6 locations have been added meaning that the total number of monitoring locations at the end of 2022 is 14 tubes. Sites were chosen </w:t>
      </w:r>
      <w:r w:rsidR="006F51E5" w:rsidRPr="006F51E5">
        <w:t xml:space="preserve">in </w:t>
      </w:r>
      <w:r w:rsidR="008D0F81" w:rsidRPr="006F51E5">
        <w:t xml:space="preserve">Longridge </w:t>
      </w:r>
      <w:r w:rsidR="006F51E5" w:rsidRPr="006F51E5">
        <w:t xml:space="preserve">as there </w:t>
      </w:r>
      <w:r w:rsidR="000E1541" w:rsidRPr="006F51E5">
        <w:t xml:space="preserve">has been significant residential development, </w:t>
      </w:r>
      <w:r w:rsidR="006F51E5" w:rsidRPr="006F51E5">
        <w:t xml:space="preserve">both in the town and in the surrounding area. </w:t>
      </w:r>
      <w:r w:rsidR="006F51E5" w:rsidRPr="00630AED">
        <w:t>The road network outside of Longridge to the west has had changes in the nearby Preston area</w:t>
      </w:r>
      <w:r w:rsidR="00630AED" w:rsidRPr="00630AED">
        <w:t xml:space="preserve">. </w:t>
      </w:r>
      <w:r w:rsidR="006F51E5" w:rsidRPr="00630AED">
        <w:t>T</w:t>
      </w:r>
      <w:r w:rsidR="000E1541" w:rsidRPr="00630AED">
        <w:t xml:space="preserve">he village of Whalley </w:t>
      </w:r>
      <w:r w:rsidR="006F51E5" w:rsidRPr="00630AED">
        <w:t xml:space="preserve">was selected for monitoring </w:t>
      </w:r>
      <w:r w:rsidR="000E1541" w:rsidRPr="00630AED">
        <w:t xml:space="preserve">which is a busy village with much </w:t>
      </w:r>
      <w:r w:rsidR="00630AED" w:rsidRPr="00630AED">
        <w:t xml:space="preserve">housing </w:t>
      </w:r>
      <w:r w:rsidR="000E1541" w:rsidRPr="00630AED">
        <w:t>development and tourism.</w:t>
      </w:r>
    </w:p>
    <w:p w14:paraId="101F7F78" w14:textId="5FB185D5" w:rsidR="00A1625D" w:rsidRDefault="000718AF" w:rsidP="00A1625D">
      <w:pPr>
        <w:pStyle w:val="Style1"/>
        <w:rPr>
          <w:b/>
          <w:bCs/>
          <w:u w:val="single"/>
        </w:rPr>
      </w:pPr>
      <w:r w:rsidRPr="008B2BCC">
        <w:t>The results for 202</w:t>
      </w:r>
      <w:r w:rsidR="008B2BCC" w:rsidRPr="008B2BCC">
        <w:t>2</w:t>
      </w:r>
      <w:r w:rsidRPr="008B2BCC">
        <w:t xml:space="preserve"> show no exceedances of the National Objective for the annual bias adjusted figures for NO</w:t>
      </w:r>
      <w:r w:rsidRPr="008B2BCC">
        <w:rPr>
          <w:sz w:val="22"/>
          <w:szCs w:val="22"/>
          <w:vertAlign w:val="subscript"/>
        </w:rPr>
        <w:t>2</w:t>
      </w:r>
      <w:r w:rsidRPr="008B2BCC">
        <w:t>; the highest and lowest site measurements in the Authority area being</w:t>
      </w:r>
      <w:r w:rsidRPr="002B54B3">
        <w:t xml:space="preserve"> </w:t>
      </w:r>
      <w:r w:rsidRPr="00D974C5">
        <w:t>28.</w:t>
      </w:r>
      <w:r w:rsidR="00D974C5" w:rsidRPr="00D974C5">
        <w:t>1</w:t>
      </w:r>
      <w:r w:rsidRPr="00D974C5">
        <w:rPr>
          <w:rFonts w:cs="Arial"/>
        </w:rPr>
        <w:t xml:space="preserve"> µ</w:t>
      </w:r>
      <w:r w:rsidRPr="00D974C5">
        <w:t>g/m</w:t>
      </w:r>
      <w:r w:rsidRPr="00D974C5">
        <w:rPr>
          <w:rFonts w:cs="Arial"/>
        </w:rPr>
        <w:t>³</w:t>
      </w:r>
      <w:r w:rsidRPr="00D974C5">
        <w:t xml:space="preserve"> and </w:t>
      </w:r>
      <w:r w:rsidR="002B54B3" w:rsidRPr="00D974C5">
        <w:t>9.1</w:t>
      </w:r>
      <w:r w:rsidRPr="00D974C5">
        <w:rPr>
          <w:rFonts w:cs="Arial"/>
        </w:rPr>
        <w:t xml:space="preserve"> µ</w:t>
      </w:r>
      <w:r w:rsidRPr="00D974C5">
        <w:t>g/m</w:t>
      </w:r>
      <w:r w:rsidRPr="00D974C5">
        <w:rPr>
          <w:rFonts w:cs="Arial"/>
        </w:rPr>
        <w:t>³</w:t>
      </w:r>
      <w:r w:rsidRPr="00D974C5">
        <w:t xml:space="preserve"> respectively.</w:t>
      </w:r>
      <w:r w:rsidR="0080477D">
        <w:t xml:space="preserve"> </w:t>
      </w:r>
    </w:p>
    <w:p w14:paraId="52FB62A2" w14:textId="4F9B0B8B" w:rsidR="002B54B3" w:rsidRDefault="000718AF" w:rsidP="000718AF">
      <w:pPr>
        <w:pStyle w:val="BodyText"/>
        <w:spacing w:before="61"/>
        <w:ind w:right="113"/>
        <w:jc w:val="both"/>
        <w:rPr>
          <w:highlight w:val="yellow"/>
        </w:rPr>
      </w:pPr>
      <w:r w:rsidRPr="003F1401">
        <w:t>Levels of NO</w:t>
      </w:r>
      <w:r w:rsidRPr="003F1401">
        <w:rPr>
          <w:vertAlign w:val="subscript"/>
        </w:rPr>
        <w:t>2</w:t>
      </w:r>
      <w:r w:rsidRPr="003F1401">
        <w:t xml:space="preserve"> over the last few years have been reducing, </w:t>
      </w:r>
      <w:r w:rsidR="002B54B3" w:rsidRPr="003F1401">
        <w:t>the monitoring period of 202</w:t>
      </w:r>
      <w:r w:rsidR="003C3209" w:rsidRPr="003F1401">
        <w:t>2</w:t>
      </w:r>
      <w:r w:rsidR="002B54B3" w:rsidRPr="003F1401">
        <w:t xml:space="preserve"> </w:t>
      </w:r>
      <w:r w:rsidR="003C3209" w:rsidRPr="003F1401">
        <w:t>has higher levels at</w:t>
      </w:r>
      <w:r w:rsidR="002B54B3" w:rsidRPr="003F1401">
        <w:t xml:space="preserve"> </w:t>
      </w:r>
      <w:r w:rsidR="003C3209" w:rsidRPr="003F1401">
        <w:t>DT1, DT2, DT5 and DT9</w:t>
      </w:r>
      <w:r w:rsidR="002246DD" w:rsidRPr="003F1401">
        <w:t xml:space="preserve"> when compared to the 2021 levels</w:t>
      </w:r>
      <w:r w:rsidR="003C3209" w:rsidRPr="003F1401">
        <w:t xml:space="preserve">. The three other locations </w:t>
      </w:r>
      <w:r w:rsidR="005F1C81" w:rsidRPr="003F1401">
        <w:t xml:space="preserve">DT3, DT4, DT6 </w:t>
      </w:r>
      <w:r w:rsidR="003C3209" w:rsidRPr="003F1401">
        <w:t>have reduced values</w:t>
      </w:r>
      <w:r w:rsidR="002246DD" w:rsidRPr="003F1401">
        <w:t xml:space="preserve"> compared to 2021</w:t>
      </w:r>
      <w:r w:rsidR="003C3209" w:rsidRPr="003F1401">
        <w:t>. Although the increases are not ideal</w:t>
      </w:r>
      <w:r w:rsidR="002246DD" w:rsidRPr="003F1401">
        <w:t>,</w:t>
      </w:r>
      <w:r w:rsidR="003C3209" w:rsidRPr="003F1401">
        <w:t xml:space="preserve"> the levels of increase </w:t>
      </w:r>
      <w:r w:rsidR="002246DD" w:rsidRPr="003F1401">
        <w:t xml:space="preserve">on each location </w:t>
      </w:r>
      <w:r w:rsidR="003C3209" w:rsidRPr="003F1401">
        <w:t>are not over 1</w:t>
      </w:r>
      <w:r w:rsidR="003C3209" w:rsidRPr="003F1401">
        <w:rPr>
          <w:rFonts w:cs="Arial"/>
        </w:rPr>
        <w:t xml:space="preserve"> µ</w:t>
      </w:r>
      <w:r w:rsidR="003C3209" w:rsidRPr="003F1401">
        <w:t>g/m</w:t>
      </w:r>
      <w:r w:rsidR="003C3209" w:rsidRPr="003F1401">
        <w:rPr>
          <w:rFonts w:cs="Arial"/>
        </w:rPr>
        <w:t>³ on the annual bias adjusted mean. The increase could be down to more vehicle movements as</w:t>
      </w:r>
      <w:r w:rsidR="003C3209">
        <w:rPr>
          <w:rFonts w:cs="Arial"/>
        </w:rPr>
        <w:t xml:space="preserve"> we move out of </w:t>
      </w:r>
      <w:r w:rsidR="0014683E">
        <w:rPr>
          <w:rFonts w:cs="Arial"/>
        </w:rPr>
        <w:t>the</w:t>
      </w:r>
      <w:r w:rsidR="003C3209">
        <w:rPr>
          <w:rFonts w:cs="Arial"/>
        </w:rPr>
        <w:t xml:space="preserve"> Covid pandemic and into the recovery phase. Ribble Valley is a</w:t>
      </w:r>
      <w:r w:rsidR="009F4D51">
        <w:rPr>
          <w:rFonts w:cs="Arial"/>
        </w:rPr>
        <w:t>n</w:t>
      </w:r>
      <w:r w:rsidR="003C3209">
        <w:rPr>
          <w:rFonts w:cs="Arial"/>
        </w:rPr>
        <w:t xml:space="preserve"> area </w:t>
      </w:r>
      <w:r w:rsidR="006720ED">
        <w:rPr>
          <w:rFonts w:cs="Arial"/>
        </w:rPr>
        <w:lastRenderedPageBreak/>
        <w:t xml:space="preserve">where tourism is </w:t>
      </w:r>
      <w:r w:rsidR="003F1401">
        <w:rPr>
          <w:rFonts w:cs="Arial"/>
        </w:rPr>
        <w:t xml:space="preserve">significant and </w:t>
      </w:r>
      <w:r w:rsidR="006720ED">
        <w:rPr>
          <w:rFonts w:cs="Arial"/>
        </w:rPr>
        <w:t xml:space="preserve">of </w:t>
      </w:r>
      <w:r w:rsidR="009F4D51">
        <w:rPr>
          <w:rFonts w:cs="Arial"/>
        </w:rPr>
        <w:t>key importance to the local economy and there are several large events wh</w:t>
      </w:r>
      <w:r w:rsidR="005F1C81">
        <w:rPr>
          <w:rFonts w:cs="Arial"/>
        </w:rPr>
        <w:t>ich were suspended in 2021 but recontinued in 2022.</w:t>
      </w:r>
      <w:r w:rsidR="009F4D51">
        <w:rPr>
          <w:rFonts w:cs="Arial"/>
        </w:rPr>
        <w:t xml:space="preserve"> </w:t>
      </w:r>
      <w:r w:rsidR="005F1C81">
        <w:rPr>
          <w:rFonts w:cs="Arial"/>
        </w:rPr>
        <w:t>This could have increased the levels</w:t>
      </w:r>
      <w:r w:rsidR="0014683E">
        <w:rPr>
          <w:rFonts w:cs="Arial"/>
        </w:rPr>
        <w:t xml:space="preserve"> in the locations reported</w:t>
      </w:r>
      <w:r w:rsidR="005F1C81">
        <w:rPr>
          <w:rFonts w:cs="Arial"/>
        </w:rPr>
        <w:t>.</w:t>
      </w:r>
      <w:r w:rsidR="0014683E">
        <w:rPr>
          <w:rFonts w:cs="Arial"/>
        </w:rPr>
        <w:t xml:space="preserve"> On a positive note</w:t>
      </w:r>
      <w:r w:rsidR="002246DD">
        <w:rPr>
          <w:rFonts w:cs="Arial"/>
        </w:rPr>
        <w:t>,</w:t>
      </w:r>
      <w:r w:rsidR="0014683E">
        <w:rPr>
          <w:rFonts w:cs="Arial"/>
        </w:rPr>
        <w:t xml:space="preserve"> all levels are lower than the pre-pandemic year of 2019</w:t>
      </w:r>
      <w:r w:rsidR="002246DD">
        <w:rPr>
          <w:rFonts w:cs="Arial"/>
        </w:rPr>
        <w:t xml:space="preserve">, suggesting that improvements to vehicles on the road such as more petrol cars over diesel models, more hybrid cars and the move to electric </w:t>
      </w:r>
      <w:r w:rsidR="00CB53C2">
        <w:rPr>
          <w:rFonts w:cs="Arial"/>
        </w:rPr>
        <w:t xml:space="preserve">vehicles </w:t>
      </w:r>
      <w:r w:rsidR="002246DD">
        <w:rPr>
          <w:rFonts w:cs="Arial"/>
        </w:rPr>
        <w:t>are reducing the levels in accordance with the National trend</w:t>
      </w:r>
      <w:r w:rsidR="0014683E">
        <w:rPr>
          <w:rFonts w:cs="Arial"/>
        </w:rPr>
        <w:t>.</w:t>
      </w:r>
    </w:p>
    <w:p w14:paraId="2369E807" w14:textId="39D7AE03" w:rsidR="000718AF" w:rsidRPr="00D54870" w:rsidRDefault="000718AF" w:rsidP="000718AF">
      <w:pPr>
        <w:pStyle w:val="BodyText"/>
        <w:spacing w:before="61"/>
        <w:ind w:right="113"/>
        <w:jc w:val="both"/>
      </w:pPr>
      <w:r w:rsidRPr="00D54870">
        <w:t xml:space="preserve">Figure A.1 shows the </w:t>
      </w:r>
      <w:r w:rsidR="005F51B8" w:rsidRPr="00D54870">
        <w:t>graph</w:t>
      </w:r>
      <w:r w:rsidRPr="00D54870">
        <w:t xml:space="preserve"> representation of the levels </w:t>
      </w:r>
      <w:r w:rsidR="005F1C81" w:rsidRPr="00D54870">
        <w:t xml:space="preserve">from 2018 to 2022 </w:t>
      </w:r>
      <w:r w:rsidRPr="00D54870">
        <w:t>using the data from Table A.</w:t>
      </w:r>
      <w:r w:rsidR="00D54870" w:rsidRPr="00D54870">
        <w:t>4</w:t>
      </w:r>
      <w:r w:rsidRPr="00D54870">
        <w:t>.</w:t>
      </w:r>
    </w:p>
    <w:p w14:paraId="30F70852" w14:textId="77777777" w:rsidR="000718AF" w:rsidRPr="002246DD" w:rsidRDefault="000718AF" w:rsidP="000718AF">
      <w:pPr>
        <w:pStyle w:val="BodyText"/>
        <w:spacing w:before="61"/>
        <w:ind w:right="113"/>
        <w:jc w:val="both"/>
      </w:pPr>
      <w:r w:rsidRPr="002246DD">
        <w:t>Ribble Valley has one Air Quality Management Area, declared in 2010 for exceedance of NO</w:t>
      </w:r>
      <w:r w:rsidRPr="002246DD">
        <w:rPr>
          <w:vertAlign w:val="subscript"/>
        </w:rPr>
        <w:t>2</w:t>
      </w:r>
      <w:r w:rsidRPr="002246DD">
        <w:t>. Within the reporting year the concentration of NO</w:t>
      </w:r>
      <w:r w:rsidRPr="002246DD">
        <w:rPr>
          <w:vertAlign w:val="subscript"/>
        </w:rPr>
        <w:t>2</w:t>
      </w:r>
      <w:r w:rsidRPr="002246DD">
        <w:t xml:space="preserve"> is below the objective for the concentration of NO</w:t>
      </w:r>
      <w:r w:rsidRPr="002246DD">
        <w:rPr>
          <w:vertAlign w:val="subscript"/>
        </w:rPr>
        <w:t>2</w:t>
      </w:r>
      <w:r w:rsidRPr="002246DD">
        <w:t>.</w:t>
      </w:r>
    </w:p>
    <w:p w14:paraId="1006F8F9" w14:textId="55DC5F57" w:rsidR="000718AF" w:rsidRPr="000718AF" w:rsidRDefault="000718AF" w:rsidP="000718AF">
      <w:pPr>
        <w:pStyle w:val="Style1"/>
        <w:rPr>
          <w:highlight w:val="yellow"/>
        </w:rPr>
      </w:pPr>
      <w:r w:rsidRPr="00CB53C2">
        <w:t>There have been no noteworthy sources of increasing levels of NO</w:t>
      </w:r>
      <w:r w:rsidRPr="00CB53C2">
        <w:rPr>
          <w:vertAlign w:val="subscript"/>
        </w:rPr>
        <w:t>2</w:t>
      </w:r>
      <w:r w:rsidRPr="00CB53C2">
        <w:t xml:space="preserve"> in the Borough. The major source of the pollutant NO</w:t>
      </w:r>
      <w:r w:rsidRPr="00CB53C2">
        <w:rPr>
          <w:vertAlign w:val="subscript"/>
        </w:rPr>
        <w:t>2</w:t>
      </w:r>
      <w:r w:rsidRPr="00CB53C2">
        <w:t xml:space="preserve"> in the Ribble Valley Borough Council area is from traffic.</w:t>
      </w:r>
      <w:r w:rsidRPr="000718AF">
        <w:rPr>
          <w:highlight w:val="yellow"/>
        </w:rPr>
        <w:t xml:space="preserve"> </w:t>
      </w:r>
    </w:p>
    <w:p w14:paraId="768A315C" w14:textId="77777777" w:rsidR="000718AF" w:rsidRPr="00CB53C2" w:rsidRDefault="000718AF" w:rsidP="000718AF">
      <w:pPr>
        <w:pStyle w:val="Style1"/>
      </w:pPr>
      <w:r w:rsidRPr="00CB53C2">
        <w:t>The Officer responsible for air quality in Ribble Valley is in a local air quality group with their counterpart Officers from several Lancashire authorities, the purpose of the group is to keep updated on current developments in pollution control, share good practice, workshop air quality problems and liaise on cross boundary air pollution issues. The Lancashire group has responded to consultations at national level on guidelines for activities affecting air quality.</w:t>
      </w:r>
    </w:p>
    <w:p w14:paraId="2E948C83" w14:textId="77777777" w:rsidR="000718AF" w:rsidRPr="00CB53C2" w:rsidRDefault="000718AF" w:rsidP="000718AF">
      <w:pPr>
        <w:pStyle w:val="Style1"/>
      </w:pPr>
      <w:r w:rsidRPr="00CB53C2">
        <w:t>The Officer also maintains close working relations with the Environment Agency; Lancashire County Council, DEFRA, Planning, and consultancies to facilitate a coordinated approach to improve air quality.</w:t>
      </w:r>
    </w:p>
    <w:p w14:paraId="13DF3B42" w14:textId="77777777" w:rsidR="000718AF" w:rsidRPr="00BD642D" w:rsidRDefault="000718AF" w:rsidP="000718AF">
      <w:pPr>
        <w:pStyle w:val="Style1"/>
      </w:pPr>
      <w:r w:rsidRPr="00CB53C2">
        <w:t>Lancashire County Council are pursuing several strategies to improve air quality throughout the County, a summary of which is included in this report.</w:t>
      </w:r>
    </w:p>
    <w:p w14:paraId="151DE3BC" w14:textId="4F506D8D" w:rsidR="00C04D38" w:rsidRDefault="2F813ACB" w:rsidP="00400B0F">
      <w:pPr>
        <w:pStyle w:val="Heading2"/>
        <w:numPr>
          <w:ilvl w:val="1"/>
          <w:numId w:val="0"/>
        </w:numPr>
        <w:spacing w:line="360" w:lineRule="auto"/>
      </w:pPr>
      <w:bookmarkStart w:id="3" w:name="_Toc145935897"/>
      <w:r w:rsidRPr="0040723F">
        <w:rPr>
          <w:shd w:val="clear" w:color="auto" w:fill="E6E6E6"/>
        </w:rPr>
        <w:t>Air Quality i</w:t>
      </w:r>
      <w:r w:rsidR="00442BD6">
        <w:rPr>
          <w:shd w:val="clear" w:color="auto" w:fill="E6E6E6"/>
        </w:rPr>
        <w:t>n Ribble Valley Borough Council</w:t>
      </w:r>
      <w:bookmarkEnd w:id="3"/>
    </w:p>
    <w:p w14:paraId="36B6501B" w14:textId="60DD50EB" w:rsidR="00C04D38" w:rsidRDefault="00C04D38" w:rsidP="00400B0F">
      <w:r>
        <w:t xml:space="preserve">Air pollution is associated with </w:t>
      </w:r>
      <w:r w:rsidR="00AC67A7">
        <w:t>several</w:t>
      </w:r>
      <w:r>
        <w:t xml:space="preserve"> adverse health impacts. It is recognised as a contributing factor in the onset of heart disease and cancer</w:t>
      </w:r>
      <w:r w:rsidR="006F04A8">
        <w:t xml:space="preserve">. </w:t>
      </w:r>
      <w:r>
        <w:t>Additionally, air pollution particularly affects the most vulnerable in society: children</w:t>
      </w:r>
      <w:r w:rsidR="001F33E6">
        <w:t>,</w:t>
      </w:r>
      <w:r>
        <w:t xml:space="preserve"> </w:t>
      </w:r>
      <w:r w:rsidR="001F33E6">
        <w:t>the elderly</w:t>
      </w:r>
      <w:r>
        <w:t xml:space="preserve">, and those with </w:t>
      </w:r>
      <w:r w:rsidR="001F33E6">
        <w:lastRenderedPageBreak/>
        <w:t xml:space="preserve">existing </w:t>
      </w:r>
      <w:r>
        <w:t>heart and lung conditions. There is also often a strong correlation with equalities issues because areas with poor air quality are also often less affluent areas</w:t>
      </w:r>
      <w:r>
        <w:rPr>
          <w:rStyle w:val="FootnoteReference"/>
        </w:rPr>
        <w:footnoteReference w:id="2"/>
      </w:r>
      <w:r w:rsidRPr="00C04D38">
        <w:rPr>
          <w:vertAlign w:val="superscript"/>
        </w:rPr>
        <w:t>,</w:t>
      </w:r>
      <w:r>
        <w:rPr>
          <w:rStyle w:val="FootnoteReference"/>
        </w:rPr>
        <w:footnoteReference w:id="3"/>
      </w:r>
      <w:r>
        <w:t>.</w:t>
      </w:r>
    </w:p>
    <w:p w14:paraId="0B2BE71D" w14:textId="1208A5AA" w:rsidR="00C04D38" w:rsidRDefault="00C04D38" w:rsidP="00400B0F">
      <w:r>
        <w:t xml:space="preserve">The </w:t>
      </w:r>
      <w:r w:rsidR="001D2683">
        <w:t>mortality burden of air pollution within the UK is equivalent to 2</w:t>
      </w:r>
      <w:r w:rsidR="002E0D4B">
        <w:t>9</w:t>
      </w:r>
      <w:r w:rsidR="001D2683">
        <w:t xml:space="preserve">,000 to </w:t>
      </w:r>
      <w:r w:rsidR="002E0D4B">
        <w:t>43</w:t>
      </w:r>
      <w:r w:rsidR="001D2683">
        <w:t>,000 deaths at typical ages</w:t>
      </w:r>
      <w:r w:rsidR="001D2683">
        <w:rPr>
          <w:rStyle w:val="FootnoteReference"/>
        </w:rPr>
        <w:footnoteReference w:id="4"/>
      </w:r>
      <w:r w:rsidR="001D2683">
        <w:t xml:space="preserve">, with a total </w:t>
      </w:r>
      <w:r w:rsidR="001F33E6">
        <w:t xml:space="preserve">estimated healthcare </w:t>
      </w:r>
      <w:r>
        <w:t xml:space="preserve">cost to </w:t>
      </w:r>
      <w:r w:rsidR="001F33E6">
        <w:t>the NHS and social care of £157 million in 2017</w:t>
      </w:r>
      <w:r>
        <w:rPr>
          <w:rStyle w:val="FootnoteReference"/>
        </w:rPr>
        <w:footnoteReference w:id="5"/>
      </w:r>
      <w:r>
        <w:t>.</w:t>
      </w:r>
    </w:p>
    <w:p w14:paraId="39152971" w14:textId="77FBA9EF" w:rsidR="00B86148" w:rsidRPr="00AA44E9" w:rsidRDefault="00B86148" w:rsidP="00B86148">
      <w:pPr>
        <w:pStyle w:val="NormalWeb"/>
        <w:shd w:val="clear" w:color="auto" w:fill="FFFFFF"/>
        <w:spacing w:line="360" w:lineRule="auto"/>
        <w:jc w:val="both"/>
        <w:rPr>
          <w:rFonts w:cs="Arial"/>
        </w:rPr>
      </w:pPr>
      <w:r w:rsidRPr="00B86148">
        <w:rPr>
          <w:rFonts w:asciiTheme="majorHAnsi" w:eastAsia="Arial" w:hAnsiTheme="majorHAnsi" w:cstheme="majorHAnsi"/>
          <w:lang w:bidi="en-GB"/>
        </w:rPr>
        <w:t xml:space="preserve">The UK Health Security Agency Public Health Outcomes Framework </w:t>
      </w:r>
      <w:r w:rsidR="00B367BF">
        <w:rPr>
          <w:rFonts w:asciiTheme="majorHAnsi" w:eastAsia="Arial" w:hAnsiTheme="majorHAnsi" w:cstheme="majorHAnsi"/>
          <w:lang w:bidi="en-GB"/>
        </w:rPr>
        <w:t xml:space="preserve">collated by the Office for Health Inequalities and Disparities </w:t>
      </w:r>
      <w:r w:rsidRPr="00B86148">
        <w:rPr>
          <w:rFonts w:asciiTheme="majorHAnsi" w:hAnsiTheme="majorHAnsi" w:cstheme="majorHAnsi"/>
        </w:rPr>
        <w:t xml:space="preserve">provides the best evidence on the impact of air pollution on Ribble Valley’s population, the </w:t>
      </w:r>
      <w:r w:rsidRPr="00B86148">
        <w:rPr>
          <w:rFonts w:asciiTheme="majorHAnsi" w:eastAsia="Arial" w:hAnsiTheme="majorHAnsi" w:cstheme="majorHAnsi"/>
          <w:lang w:bidi="en-GB"/>
        </w:rPr>
        <w:t>website has a health protection indicator that considers the fraction of</w:t>
      </w:r>
      <w:r w:rsidRPr="00B86148">
        <w:rPr>
          <w:rFonts w:ascii="Arial" w:eastAsia="Arial" w:hAnsi="Arial" w:cs="Arial"/>
          <w:lang w:bidi="en-GB"/>
        </w:rPr>
        <w:t xml:space="preserve"> mortality in each area attributable to particulate air pollution</w:t>
      </w:r>
      <w:r w:rsidRPr="00215826">
        <w:rPr>
          <w:rFonts w:ascii="Arial" w:eastAsia="Arial" w:hAnsi="Arial" w:cs="Arial"/>
          <w:lang w:bidi="en-GB"/>
        </w:rPr>
        <w:t>. The 202</w:t>
      </w:r>
      <w:r w:rsidR="00215826" w:rsidRPr="00215826">
        <w:rPr>
          <w:rFonts w:ascii="Arial" w:eastAsia="Arial" w:hAnsi="Arial" w:cs="Arial"/>
          <w:lang w:bidi="en-GB"/>
        </w:rPr>
        <w:t>1</w:t>
      </w:r>
      <w:r w:rsidRPr="00215826">
        <w:rPr>
          <w:rFonts w:ascii="Arial" w:eastAsia="Arial" w:hAnsi="Arial" w:cs="Arial"/>
          <w:lang w:bidi="en-GB"/>
        </w:rPr>
        <w:t xml:space="preserve"> results (the most recent published) revealed that the mortality rate for England was </w:t>
      </w:r>
      <w:r w:rsidRPr="00ED49A6">
        <w:rPr>
          <w:rFonts w:ascii="Arial" w:eastAsia="Arial" w:hAnsi="Arial" w:cs="Arial"/>
          <w:lang w:bidi="en-GB"/>
        </w:rPr>
        <w:t>5.</w:t>
      </w:r>
      <w:r w:rsidR="00ED49A6" w:rsidRPr="00ED49A6">
        <w:rPr>
          <w:rFonts w:ascii="Arial" w:eastAsia="Arial" w:hAnsi="Arial" w:cs="Arial"/>
          <w:lang w:bidi="en-GB"/>
        </w:rPr>
        <w:t>5</w:t>
      </w:r>
      <w:r w:rsidRPr="00ED49A6">
        <w:rPr>
          <w:rFonts w:ascii="Arial" w:eastAsia="Arial" w:hAnsi="Arial" w:cs="Arial"/>
          <w:lang w:bidi="en-GB"/>
        </w:rPr>
        <w:t xml:space="preserve">%. The value for Ribble </w:t>
      </w:r>
      <w:r w:rsidRPr="00ED017E">
        <w:rPr>
          <w:rFonts w:ascii="Arial" w:eastAsia="Arial" w:hAnsi="Arial" w:cs="Arial"/>
          <w:lang w:bidi="en-GB"/>
        </w:rPr>
        <w:t>Valley was lower than the national level at 4.</w:t>
      </w:r>
      <w:r w:rsidR="00ED017E" w:rsidRPr="00ED017E">
        <w:rPr>
          <w:rFonts w:ascii="Arial" w:eastAsia="Arial" w:hAnsi="Arial" w:cs="Arial"/>
          <w:lang w:bidi="en-GB"/>
        </w:rPr>
        <w:t>3</w:t>
      </w:r>
      <w:r w:rsidRPr="00ED017E">
        <w:rPr>
          <w:rFonts w:ascii="Arial" w:eastAsia="Arial" w:hAnsi="Arial" w:cs="Arial"/>
          <w:lang w:bidi="en-GB"/>
        </w:rPr>
        <w:t>% and lower than the Northwest Region of 5.</w:t>
      </w:r>
      <w:r w:rsidR="00ED017E" w:rsidRPr="00ED017E">
        <w:rPr>
          <w:rFonts w:ascii="Arial" w:eastAsia="Arial" w:hAnsi="Arial" w:cs="Arial"/>
          <w:lang w:bidi="en-GB"/>
        </w:rPr>
        <w:t>5</w:t>
      </w:r>
      <w:r w:rsidRPr="00ED017E">
        <w:rPr>
          <w:rFonts w:ascii="Arial" w:eastAsia="Arial" w:hAnsi="Arial" w:cs="Arial"/>
          <w:lang w:bidi="en-GB"/>
        </w:rPr>
        <w:t>%</w:t>
      </w:r>
      <w:r w:rsidR="00480119">
        <w:rPr>
          <w:rFonts w:ascii="Arial" w:eastAsia="Arial" w:hAnsi="Arial" w:cs="Arial"/>
          <w:lang w:bidi="en-GB"/>
        </w:rPr>
        <w:t xml:space="preserve"> the lowest ranking of the Lancashire areas</w:t>
      </w:r>
      <w:r w:rsidRPr="00ED017E">
        <w:rPr>
          <w:rFonts w:ascii="Arial" w:eastAsia="Arial" w:hAnsi="Arial" w:cs="Arial"/>
          <w:lang w:bidi="en-GB"/>
        </w:rPr>
        <w:t xml:space="preserve">. The information </w:t>
      </w:r>
      <w:r w:rsidRPr="00ED017E">
        <w:rPr>
          <w:rFonts w:asciiTheme="minorHAnsi" w:hAnsiTheme="minorHAnsi" w:cstheme="minorHAnsi"/>
        </w:rPr>
        <w:t>demonstrates that particulate air pollution is an important public health issue for the Ribble Valley population. The results of the estimated background maps from the UK air website have been considered for both PM</w:t>
      </w:r>
      <w:r w:rsidRPr="00ED017E">
        <w:rPr>
          <w:rFonts w:asciiTheme="minorHAnsi" w:hAnsiTheme="minorHAnsi" w:cstheme="minorHAnsi"/>
          <w:vertAlign w:val="subscript"/>
        </w:rPr>
        <w:t>2.5</w:t>
      </w:r>
      <w:r w:rsidRPr="00ED017E">
        <w:rPr>
          <w:rFonts w:asciiTheme="minorHAnsi" w:hAnsiTheme="minorHAnsi" w:cstheme="minorHAnsi"/>
        </w:rPr>
        <w:t xml:space="preserve"> and PM</w:t>
      </w:r>
      <w:r w:rsidRPr="00ED017E">
        <w:rPr>
          <w:rFonts w:asciiTheme="minorHAnsi" w:hAnsiTheme="minorHAnsi" w:cstheme="minorHAnsi"/>
          <w:vertAlign w:val="subscript"/>
        </w:rPr>
        <w:t>10</w:t>
      </w:r>
      <w:r w:rsidRPr="00ED017E">
        <w:rPr>
          <w:rFonts w:asciiTheme="minorHAnsi" w:hAnsiTheme="minorHAnsi" w:cstheme="minorHAnsi"/>
        </w:rPr>
        <w:t xml:space="preserve"> within the Ribble Valley area. No exceedance of </w:t>
      </w:r>
      <w:r w:rsidRPr="00AA44E9">
        <w:rPr>
          <w:rFonts w:asciiTheme="minorHAnsi" w:hAnsiTheme="minorHAnsi" w:cstheme="minorHAnsi"/>
        </w:rPr>
        <w:t>the current air quality objective has occurred in Ribble Valley for both types of these particulates in 202</w:t>
      </w:r>
      <w:r w:rsidR="000F4234" w:rsidRPr="00AA44E9">
        <w:rPr>
          <w:rFonts w:asciiTheme="minorHAnsi" w:hAnsiTheme="minorHAnsi" w:cstheme="minorHAnsi"/>
        </w:rPr>
        <w:t>2</w:t>
      </w:r>
      <w:r w:rsidRPr="00AA44E9">
        <w:rPr>
          <w:rFonts w:asciiTheme="minorHAnsi" w:hAnsiTheme="minorHAnsi" w:cstheme="minorHAnsi"/>
        </w:rPr>
        <w:t>.</w:t>
      </w:r>
    </w:p>
    <w:p w14:paraId="43CC6AB9" w14:textId="77777777" w:rsidR="00153A4F" w:rsidRDefault="00B86148" w:rsidP="00B86148">
      <w:pPr>
        <w:pStyle w:val="Style1"/>
      </w:pPr>
      <w:r w:rsidRPr="00AA44E9">
        <w:t xml:space="preserve">Currently Ribble Valley Borough Council </w:t>
      </w:r>
      <w:proofErr w:type="gramStart"/>
      <w:r w:rsidRPr="00AA44E9">
        <w:t>monitors</w:t>
      </w:r>
      <w:proofErr w:type="gramEnd"/>
      <w:r w:rsidRPr="00AA44E9">
        <w:t xml:space="preserve"> Nitrogen Dioxide (NO</w:t>
      </w:r>
      <w:r w:rsidRPr="00AA44E9">
        <w:rPr>
          <w:vertAlign w:val="subscript"/>
        </w:rPr>
        <w:t>2</w:t>
      </w:r>
      <w:r w:rsidRPr="00AA44E9">
        <w:t>) as this is a local air quality issue, mainly associated with traffic; this is our primary monitoring focus.</w:t>
      </w:r>
    </w:p>
    <w:p w14:paraId="3B08D767" w14:textId="5220E144" w:rsidR="00153A4F" w:rsidRDefault="00153A4F" w:rsidP="00B86148">
      <w:pPr>
        <w:pStyle w:val="Style1"/>
      </w:pPr>
      <w:r w:rsidRPr="006F51E5">
        <w:t>Ribble Valley has added additional NO</w:t>
      </w:r>
      <w:r w:rsidRPr="006F51E5">
        <w:rPr>
          <w:vertAlign w:val="subscript"/>
        </w:rPr>
        <w:t>2</w:t>
      </w:r>
      <w:r w:rsidRPr="006F51E5">
        <w:t xml:space="preserve"> tubes in the reported monitoring year as of March 2022. The </w:t>
      </w:r>
      <w:r w:rsidR="00853B75">
        <w:t xml:space="preserve">previous </w:t>
      </w:r>
      <w:r w:rsidRPr="006F51E5">
        <w:t>monitoring programme was deemed to be too Clitheroe centric. The diffusion tube network has been extended to incorporate the township of Longridge and the Village of Whalley. DT8 outside the Feildens Arms Mellor has been discontinued, and the monitoring in the Mellor area was moved to a nearby location which will see more passing traffic - DT10. Overall, a further 6 locations have been added</w:t>
      </w:r>
      <w:r>
        <w:t>,</w:t>
      </w:r>
      <w:r w:rsidRPr="006F51E5">
        <w:t xml:space="preserve"> meaning that the total number of monitoring locations at the end of 2022 is 14 tubes. Sites were chosen in </w:t>
      </w:r>
      <w:r w:rsidRPr="006F51E5">
        <w:lastRenderedPageBreak/>
        <w:t xml:space="preserve">Longridge as there has been significant residential development, both in the town and in the surrounding area. </w:t>
      </w:r>
      <w:r w:rsidRPr="00630AED">
        <w:t>The road network outside of Longridge to the west has had changes in the nearby Preston area. The village of Whalley was selected for monitoring which is a busy village with much housing development and tourism.</w:t>
      </w:r>
    </w:p>
    <w:p w14:paraId="7BE3A7BE" w14:textId="650D72CB" w:rsidR="00B86148" w:rsidRPr="00153A4F" w:rsidRDefault="00B86148" w:rsidP="00B86148">
      <w:pPr>
        <w:pStyle w:val="Style1"/>
      </w:pPr>
      <w:r w:rsidRPr="00153A4F">
        <w:t xml:space="preserve">Ribble Valley has one </w:t>
      </w:r>
      <w:hyperlink r:id="rId17" w:history="1">
        <w:r w:rsidRPr="00153A4F">
          <w:rPr>
            <w:rStyle w:val="Hyperlink"/>
          </w:rPr>
          <w:t>Air Quality Management Area</w:t>
        </w:r>
      </w:hyperlink>
      <w:r w:rsidRPr="00153A4F">
        <w:t xml:space="preserve"> [AQMA] within the borough, located in Clitheroe, this is known as Whalley Road Clitheroe Number 1. </w:t>
      </w:r>
    </w:p>
    <w:p w14:paraId="67A7201A" w14:textId="672A42EB" w:rsidR="00B86148" w:rsidRPr="00153A4F" w:rsidRDefault="00B86148" w:rsidP="00B86148">
      <w:pPr>
        <w:pStyle w:val="Style1"/>
        <w:rPr>
          <w:b/>
          <w:sz w:val="20"/>
        </w:rPr>
      </w:pPr>
      <w:r w:rsidRPr="00153A4F">
        <w:t>The NO</w:t>
      </w:r>
      <w:r w:rsidRPr="00153A4F">
        <w:rPr>
          <w:vertAlign w:val="subscript"/>
        </w:rPr>
        <w:t>2</w:t>
      </w:r>
      <w:r w:rsidRPr="00153A4F">
        <w:t xml:space="preserve"> results for 202</w:t>
      </w:r>
      <w:r w:rsidR="00153A4F" w:rsidRPr="00153A4F">
        <w:t>2</w:t>
      </w:r>
      <w:r w:rsidRPr="00153A4F">
        <w:t xml:space="preserve"> show no exceedances of the National Objective for the annual bias adjusted figures throughout the area, the highest and lowest site measurements being 28.</w:t>
      </w:r>
      <w:r w:rsidR="00D974C5">
        <w:t>1</w:t>
      </w:r>
      <w:r w:rsidRPr="00153A4F">
        <w:rPr>
          <w:rFonts w:cs="Arial"/>
        </w:rPr>
        <w:t xml:space="preserve"> µ</w:t>
      </w:r>
      <w:r w:rsidRPr="00153A4F">
        <w:t>g/m</w:t>
      </w:r>
      <w:r w:rsidRPr="00153A4F">
        <w:rPr>
          <w:rFonts w:cs="Arial"/>
        </w:rPr>
        <w:t>³</w:t>
      </w:r>
      <w:r w:rsidRPr="00153A4F">
        <w:t xml:space="preserve"> and </w:t>
      </w:r>
      <w:r w:rsidR="00153A4F" w:rsidRPr="00153A4F">
        <w:t>9.1</w:t>
      </w:r>
      <w:r w:rsidR="00153A4F" w:rsidRPr="00153A4F">
        <w:rPr>
          <w:rFonts w:cs="Arial"/>
        </w:rPr>
        <w:t xml:space="preserve"> </w:t>
      </w:r>
      <w:r w:rsidRPr="00153A4F">
        <w:rPr>
          <w:rFonts w:cs="Arial"/>
        </w:rPr>
        <w:t>µ</w:t>
      </w:r>
      <w:r w:rsidRPr="00153A4F">
        <w:t>g/m</w:t>
      </w:r>
      <w:r w:rsidRPr="00153A4F">
        <w:rPr>
          <w:rFonts w:cs="Arial"/>
        </w:rPr>
        <w:t>³</w:t>
      </w:r>
      <w:r w:rsidRPr="00153A4F">
        <w:t xml:space="preserve"> respectively. </w:t>
      </w:r>
    </w:p>
    <w:p w14:paraId="11877DDC" w14:textId="77777777" w:rsidR="00B86148" w:rsidRPr="00153A4F" w:rsidRDefault="00B86148" w:rsidP="00B86148">
      <w:pPr>
        <w:pStyle w:val="BodyText"/>
        <w:spacing w:before="84"/>
        <w:ind w:right="115"/>
        <w:jc w:val="both"/>
      </w:pPr>
      <w:r w:rsidRPr="00153A4F">
        <w:t>It is important that work continues to maintain and improve the air quality within the</w:t>
      </w:r>
      <w:r w:rsidRPr="00153A4F">
        <w:rPr>
          <w:spacing w:val="-3"/>
        </w:rPr>
        <w:t xml:space="preserve"> </w:t>
      </w:r>
      <w:r w:rsidRPr="00153A4F">
        <w:t>Ribble Valley, given:</w:t>
      </w:r>
    </w:p>
    <w:p w14:paraId="15F4106E" w14:textId="77777777" w:rsidR="00B86148" w:rsidRPr="00153A4F" w:rsidRDefault="00B86148" w:rsidP="00EA0685">
      <w:pPr>
        <w:pStyle w:val="BodyText"/>
        <w:widowControl w:val="0"/>
        <w:numPr>
          <w:ilvl w:val="0"/>
          <w:numId w:val="18"/>
        </w:numPr>
        <w:autoSpaceDE w:val="0"/>
        <w:autoSpaceDN w:val="0"/>
        <w:spacing w:before="84" w:after="0"/>
        <w:ind w:right="115"/>
        <w:jc w:val="both"/>
      </w:pPr>
      <w:r w:rsidRPr="00153A4F">
        <w:t>The evidence on the harmful effects of both Particulate Matter and Nitrogen Dioxide.</w:t>
      </w:r>
    </w:p>
    <w:p w14:paraId="4F270595" w14:textId="77777777" w:rsidR="00B86148" w:rsidRPr="00153A4F" w:rsidRDefault="00B86148" w:rsidP="00EA0685">
      <w:pPr>
        <w:pStyle w:val="BodyText"/>
        <w:widowControl w:val="0"/>
        <w:numPr>
          <w:ilvl w:val="0"/>
          <w:numId w:val="18"/>
        </w:numPr>
        <w:autoSpaceDE w:val="0"/>
        <w:autoSpaceDN w:val="0"/>
        <w:spacing w:before="84" w:after="0"/>
        <w:ind w:right="115"/>
        <w:jc w:val="both"/>
      </w:pPr>
      <w:r w:rsidRPr="00153A4F">
        <w:t xml:space="preserve">The Council’s Ambition 3 </w:t>
      </w:r>
      <w:r w:rsidRPr="00153A4F">
        <w:rPr>
          <w:i/>
          <w:iCs/>
        </w:rPr>
        <w:t>To help make people’s lives safer and healthier</w:t>
      </w:r>
      <w:r w:rsidRPr="00153A4F">
        <w:t xml:space="preserve"> and Ambition 4 </w:t>
      </w:r>
      <w:r w:rsidRPr="00153A4F">
        <w:rPr>
          <w:i/>
          <w:iCs/>
        </w:rPr>
        <w:t>To protect and enhance the existing environmental quality of our area</w:t>
      </w:r>
      <w:r w:rsidRPr="00153A4F">
        <w:t xml:space="preserve"> (Corporate</w:t>
      </w:r>
      <w:r w:rsidRPr="00153A4F">
        <w:rPr>
          <w:spacing w:val="-17"/>
        </w:rPr>
        <w:t xml:space="preserve"> </w:t>
      </w:r>
      <w:r w:rsidRPr="00153A4F">
        <w:t>Strategy</w:t>
      </w:r>
      <w:r w:rsidRPr="00153A4F">
        <w:rPr>
          <w:spacing w:val="-19"/>
        </w:rPr>
        <w:t xml:space="preserve"> </w:t>
      </w:r>
      <w:r w:rsidRPr="00153A4F">
        <w:t>2019-2023)</w:t>
      </w:r>
      <w:r w:rsidRPr="00153A4F">
        <w:rPr>
          <w:spacing w:val="-18"/>
        </w:rPr>
        <w:t>.</w:t>
      </w:r>
    </w:p>
    <w:p w14:paraId="270DF2C2" w14:textId="77777777" w:rsidR="00B86148" w:rsidRPr="00153A4F" w:rsidRDefault="00B86148" w:rsidP="00EA0685">
      <w:pPr>
        <w:pStyle w:val="BodyText"/>
        <w:widowControl w:val="0"/>
        <w:numPr>
          <w:ilvl w:val="0"/>
          <w:numId w:val="18"/>
        </w:numPr>
        <w:autoSpaceDE w:val="0"/>
        <w:autoSpaceDN w:val="0"/>
        <w:spacing w:before="84" w:after="0"/>
        <w:ind w:right="115"/>
        <w:jc w:val="both"/>
      </w:pPr>
      <w:r w:rsidRPr="00153A4F">
        <w:t>The</w:t>
      </w:r>
      <w:r w:rsidRPr="00153A4F">
        <w:rPr>
          <w:spacing w:val="-18"/>
        </w:rPr>
        <w:t xml:space="preserve"> </w:t>
      </w:r>
      <w:r w:rsidRPr="00153A4F">
        <w:t>Council’s</w:t>
      </w:r>
      <w:r w:rsidRPr="00153A4F">
        <w:rPr>
          <w:spacing w:val="-19"/>
        </w:rPr>
        <w:t xml:space="preserve"> </w:t>
      </w:r>
      <w:r w:rsidRPr="00153A4F">
        <w:t>duties</w:t>
      </w:r>
      <w:r w:rsidRPr="00153A4F">
        <w:rPr>
          <w:spacing w:val="-18"/>
        </w:rPr>
        <w:t xml:space="preserve"> </w:t>
      </w:r>
      <w:r w:rsidRPr="00153A4F">
        <w:t>under the Local Air Quality Management regime.</w:t>
      </w:r>
    </w:p>
    <w:p w14:paraId="5D26B6D8" w14:textId="77777777" w:rsidR="00B86148" w:rsidRPr="00153A4F" w:rsidRDefault="00B86148" w:rsidP="00EA0685">
      <w:pPr>
        <w:pStyle w:val="BodyText"/>
        <w:widowControl w:val="0"/>
        <w:numPr>
          <w:ilvl w:val="0"/>
          <w:numId w:val="18"/>
        </w:numPr>
        <w:autoSpaceDE w:val="0"/>
        <w:autoSpaceDN w:val="0"/>
        <w:spacing w:before="84" w:after="0"/>
        <w:ind w:right="115"/>
        <w:jc w:val="both"/>
      </w:pPr>
      <w:r w:rsidRPr="00153A4F">
        <w:t>The significant housing and business development within the area.</w:t>
      </w:r>
    </w:p>
    <w:p w14:paraId="3141696A" w14:textId="77777777" w:rsidR="00B86148" w:rsidRPr="00153A4F" w:rsidRDefault="00B86148" w:rsidP="00B86148">
      <w:pPr>
        <w:pStyle w:val="BodyText"/>
        <w:spacing w:before="121"/>
        <w:ind w:right="114"/>
        <w:jc w:val="both"/>
      </w:pPr>
      <w:r w:rsidRPr="00153A4F">
        <w:t>To that end, Ribble Valley Borough Council will continue to identify measures to improve and maintain the air quality within the Borough, including ensuring developments do not adversely affect or significantly contribute to pollutant levels.</w:t>
      </w:r>
    </w:p>
    <w:p w14:paraId="3575E565" w14:textId="77777777" w:rsidR="00B86148" w:rsidRPr="00153A4F" w:rsidRDefault="00B86148" w:rsidP="00B86148">
      <w:pPr>
        <w:pStyle w:val="BodyText"/>
        <w:spacing w:before="122"/>
        <w:ind w:right="119"/>
        <w:jc w:val="both"/>
      </w:pPr>
      <w:r w:rsidRPr="00153A4F">
        <w:t>There</w:t>
      </w:r>
      <w:r w:rsidRPr="00153A4F">
        <w:rPr>
          <w:spacing w:val="-12"/>
        </w:rPr>
        <w:t xml:space="preserve"> </w:t>
      </w:r>
      <w:r w:rsidRPr="00153A4F">
        <w:t>have</w:t>
      </w:r>
      <w:r w:rsidRPr="00153A4F">
        <w:rPr>
          <w:spacing w:val="-11"/>
        </w:rPr>
        <w:t xml:space="preserve"> </w:t>
      </w:r>
      <w:r w:rsidRPr="00153A4F">
        <w:t>been</w:t>
      </w:r>
      <w:r w:rsidRPr="00153A4F">
        <w:rPr>
          <w:spacing w:val="-10"/>
        </w:rPr>
        <w:t xml:space="preserve"> </w:t>
      </w:r>
      <w:r w:rsidRPr="00153A4F">
        <w:t>no</w:t>
      </w:r>
      <w:r w:rsidRPr="00153A4F">
        <w:rPr>
          <w:spacing w:val="-13"/>
        </w:rPr>
        <w:t xml:space="preserve"> </w:t>
      </w:r>
      <w:r w:rsidRPr="00153A4F">
        <w:t>new</w:t>
      </w:r>
      <w:r w:rsidRPr="00153A4F">
        <w:rPr>
          <w:spacing w:val="-11"/>
        </w:rPr>
        <w:t xml:space="preserve"> </w:t>
      </w:r>
      <w:r w:rsidRPr="00153A4F">
        <w:t>major</w:t>
      </w:r>
      <w:r w:rsidRPr="00153A4F">
        <w:rPr>
          <w:spacing w:val="-12"/>
        </w:rPr>
        <w:t xml:space="preserve"> </w:t>
      </w:r>
      <w:r w:rsidRPr="00153A4F">
        <w:t>roads</w:t>
      </w:r>
      <w:r w:rsidRPr="00153A4F">
        <w:rPr>
          <w:spacing w:val="-12"/>
        </w:rPr>
        <w:t xml:space="preserve"> </w:t>
      </w:r>
      <w:r w:rsidRPr="00153A4F">
        <w:t>or</w:t>
      </w:r>
      <w:r w:rsidRPr="00153A4F">
        <w:rPr>
          <w:spacing w:val="-11"/>
        </w:rPr>
        <w:t xml:space="preserve"> </w:t>
      </w:r>
      <w:r w:rsidRPr="00153A4F">
        <w:t>industrial</w:t>
      </w:r>
      <w:r w:rsidRPr="00153A4F">
        <w:rPr>
          <w:spacing w:val="-12"/>
        </w:rPr>
        <w:t xml:space="preserve"> </w:t>
      </w:r>
      <w:r w:rsidRPr="00153A4F">
        <w:t>processes</w:t>
      </w:r>
      <w:r w:rsidRPr="00153A4F">
        <w:rPr>
          <w:spacing w:val="-11"/>
        </w:rPr>
        <w:t xml:space="preserve"> </w:t>
      </w:r>
      <w:r w:rsidRPr="00153A4F">
        <w:t>constructed</w:t>
      </w:r>
      <w:r w:rsidRPr="00153A4F">
        <w:rPr>
          <w:spacing w:val="-11"/>
        </w:rPr>
        <w:t xml:space="preserve"> </w:t>
      </w:r>
      <w:r w:rsidRPr="00153A4F">
        <w:t>within</w:t>
      </w:r>
      <w:r w:rsidRPr="00153A4F">
        <w:rPr>
          <w:spacing w:val="-12"/>
        </w:rPr>
        <w:t xml:space="preserve"> </w:t>
      </w:r>
      <w:r w:rsidRPr="00153A4F">
        <w:t>the</w:t>
      </w:r>
      <w:r w:rsidRPr="00153A4F">
        <w:rPr>
          <w:spacing w:val="-13"/>
        </w:rPr>
        <w:t xml:space="preserve"> reporting</w:t>
      </w:r>
      <w:r w:rsidRPr="00153A4F">
        <w:t xml:space="preserve"> year that will have a significant impact on air quality within the</w:t>
      </w:r>
      <w:r w:rsidRPr="00153A4F">
        <w:rPr>
          <w:spacing w:val="-10"/>
        </w:rPr>
        <w:t xml:space="preserve"> </w:t>
      </w:r>
      <w:r w:rsidRPr="00153A4F">
        <w:t>Borough.</w:t>
      </w:r>
    </w:p>
    <w:p w14:paraId="05961AC2" w14:textId="560CF1F1" w:rsidR="00950D96" w:rsidRDefault="00950D96" w:rsidP="00950D96">
      <w:pPr>
        <w:pStyle w:val="BodyText"/>
        <w:spacing w:before="61"/>
        <w:ind w:right="113"/>
        <w:jc w:val="both"/>
        <w:rPr>
          <w:highlight w:val="yellow"/>
        </w:rPr>
      </w:pPr>
      <w:r>
        <w:t>T</w:t>
      </w:r>
      <w:r w:rsidRPr="003F1401">
        <w:t>he monitoring period of 2022 has higher levels at DT1, DT2, DT5 and DT9 when compared to the 2021 levels. The three other locations DT3, DT4, DT6 have reduced values compared to 2021. Although the increases are not ideal, the levels of increase on each location are not over 1</w:t>
      </w:r>
      <w:r w:rsidRPr="003F1401">
        <w:rPr>
          <w:rFonts w:cs="Arial"/>
        </w:rPr>
        <w:t xml:space="preserve"> µ</w:t>
      </w:r>
      <w:r w:rsidRPr="003F1401">
        <w:t>g/m</w:t>
      </w:r>
      <w:r w:rsidRPr="003F1401">
        <w:rPr>
          <w:rFonts w:cs="Arial"/>
        </w:rPr>
        <w:t>³ on the annual bias adjusted mean. The increase could be down to more vehicle movements as</w:t>
      </w:r>
      <w:r>
        <w:rPr>
          <w:rFonts w:cs="Arial"/>
        </w:rPr>
        <w:t xml:space="preserve"> we move out of the Covid pandemic and into the recovery phase. Ribble Valley is an area where tourism is significant and of key importance to the local economy and there are several large events which were suspended in 2021 but recontinued in 2022. This could have increased the levels in the locations reported. On a positive note, all levels are lower than the pre-pandemic year of 2019, suggesting that </w:t>
      </w:r>
      <w:r>
        <w:rPr>
          <w:rFonts w:cs="Arial"/>
        </w:rPr>
        <w:lastRenderedPageBreak/>
        <w:t>improvements to vehicles on the road such as more petrol cars over diesel models, more hybrid cars and the move to electric vehicles are reducing the levels in accordance with the National trend.</w:t>
      </w:r>
    </w:p>
    <w:p w14:paraId="236B194D" w14:textId="77777777" w:rsidR="00950D96" w:rsidRPr="00D54870" w:rsidRDefault="00950D96" w:rsidP="00950D96">
      <w:pPr>
        <w:pStyle w:val="BodyText"/>
        <w:spacing w:before="61"/>
        <w:ind w:right="113"/>
        <w:jc w:val="both"/>
      </w:pPr>
      <w:r w:rsidRPr="00D54870">
        <w:t>Figure A.1 shows the graph representation of the levels from 2018 to 2022 using the data from Table A.4.</w:t>
      </w:r>
    </w:p>
    <w:p w14:paraId="5EB65E96" w14:textId="77777777" w:rsidR="00950D96" w:rsidRPr="002246DD" w:rsidRDefault="00950D96" w:rsidP="00950D96">
      <w:pPr>
        <w:pStyle w:val="BodyText"/>
        <w:spacing w:before="61"/>
        <w:ind w:right="113"/>
        <w:jc w:val="both"/>
      </w:pPr>
      <w:r w:rsidRPr="002246DD">
        <w:t>Ribble Valley has one Air Quality Management Area, declared in 2010 for exceedance of NO</w:t>
      </w:r>
      <w:r w:rsidRPr="002246DD">
        <w:rPr>
          <w:vertAlign w:val="subscript"/>
        </w:rPr>
        <w:t>2</w:t>
      </w:r>
      <w:r w:rsidRPr="002246DD">
        <w:t>. Within the reporting year the concentration of NO</w:t>
      </w:r>
      <w:r w:rsidRPr="002246DD">
        <w:rPr>
          <w:vertAlign w:val="subscript"/>
        </w:rPr>
        <w:t>2</w:t>
      </w:r>
      <w:r w:rsidRPr="002246DD">
        <w:t xml:space="preserve"> is below the objective for the concentration of NO</w:t>
      </w:r>
      <w:r w:rsidRPr="002246DD">
        <w:rPr>
          <w:vertAlign w:val="subscript"/>
        </w:rPr>
        <w:t>2</w:t>
      </w:r>
      <w:r w:rsidRPr="002246DD">
        <w:t>.</w:t>
      </w:r>
    </w:p>
    <w:p w14:paraId="15578280" w14:textId="77777777" w:rsidR="00950D96" w:rsidRPr="000718AF" w:rsidRDefault="00950D96" w:rsidP="00950D96">
      <w:pPr>
        <w:pStyle w:val="Style1"/>
        <w:rPr>
          <w:highlight w:val="yellow"/>
        </w:rPr>
      </w:pPr>
      <w:r w:rsidRPr="00CB53C2">
        <w:t>There have been no noteworthy sources of increasing levels of NO</w:t>
      </w:r>
      <w:r w:rsidRPr="00CB53C2">
        <w:rPr>
          <w:vertAlign w:val="subscript"/>
        </w:rPr>
        <w:t>2</w:t>
      </w:r>
      <w:r w:rsidRPr="00CB53C2">
        <w:t xml:space="preserve"> in the Borough. The major source of the pollutant NO</w:t>
      </w:r>
      <w:r w:rsidRPr="00CB53C2">
        <w:rPr>
          <w:vertAlign w:val="subscript"/>
        </w:rPr>
        <w:t>2</w:t>
      </w:r>
      <w:r w:rsidRPr="00CB53C2">
        <w:t xml:space="preserve"> in the Ribble Valley Borough Council area is from traffic.</w:t>
      </w:r>
      <w:r w:rsidRPr="000718AF">
        <w:rPr>
          <w:highlight w:val="yellow"/>
        </w:rPr>
        <w:t xml:space="preserve"> </w:t>
      </w:r>
    </w:p>
    <w:p w14:paraId="59363274" w14:textId="77777777" w:rsidR="00950D96" w:rsidRPr="00CB53C2" w:rsidRDefault="00950D96" w:rsidP="00950D96">
      <w:pPr>
        <w:pStyle w:val="Style1"/>
      </w:pPr>
      <w:r w:rsidRPr="00CB53C2">
        <w:t>The Officer responsible for air quality in Ribble Valley is in a local air quality group with their counterpart Officers from several Lancashire authorities, the purpose of the group is to keep updated on current developments in pollution control, share good practice, workshop air quality problems and liaise on cross boundary air pollution issues. The Lancashire group has responded to consultations at national level on guidelines for activities affecting air quality.</w:t>
      </w:r>
    </w:p>
    <w:p w14:paraId="0F3A70B3" w14:textId="77777777" w:rsidR="00950D96" w:rsidRPr="00CB53C2" w:rsidRDefault="00950D96" w:rsidP="00950D96">
      <w:pPr>
        <w:pStyle w:val="Style1"/>
      </w:pPr>
      <w:r w:rsidRPr="00CB53C2">
        <w:t>The Officer also maintains close working relations with the Environment Agency; Lancashire County Council, DEFRA, Planning, and consultancies to facilitate a coordinated approach to improve air quality.</w:t>
      </w:r>
    </w:p>
    <w:p w14:paraId="50022D5C" w14:textId="77777777" w:rsidR="00950D96" w:rsidRPr="00BD642D" w:rsidRDefault="00950D96" w:rsidP="00950D96">
      <w:pPr>
        <w:pStyle w:val="Style1"/>
      </w:pPr>
      <w:r w:rsidRPr="00CB53C2">
        <w:t>Lancashire County Council are pursuing several strategies to improve air quality throughout the County, a summary of which is included in this report.</w:t>
      </w:r>
    </w:p>
    <w:p w14:paraId="2E4E0C11" w14:textId="248E0EC2" w:rsidR="00C04D38" w:rsidRPr="008474D8" w:rsidRDefault="2F813ACB" w:rsidP="07F01278">
      <w:pPr>
        <w:pStyle w:val="Heading2"/>
        <w:numPr>
          <w:ilvl w:val="1"/>
          <w:numId w:val="0"/>
        </w:numPr>
        <w:spacing w:line="360" w:lineRule="auto"/>
      </w:pPr>
      <w:bookmarkStart w:id="4" w:name="_Toc145935898"/>
      <w:r w:rsidRPr="0040723F">
        <w:rPr>
          <w:shd w:val="clear" w:color="auto" w:fill="E6E6E6"/>
        </w:rPr>
        <w:t>Actions to Improve Air Quality</w:t>
      </w:r>
      <w:bookmarkEnd w:id="4"/>
    </w:p>
    <w:p w14:paraId="0B25001C" w14:textId="6BAC0776" w:rsidR="009D313F" w:rsidRDefault="009656B0" w:rsidP="00400B0F">
      <w:r>
        <w:t xml:space="preserve">Whilst air quality has improved significantly in recent decades, </w:t>
      </w:r>
      <w:r w:rsidR="009D313F">
        <w:t>there are some areas where local action is needed to</w:t>
      </w:r>
      <w:r w:rsidR="009D313F" w:rsidRPr="006A7F5A">
        <w:rPr>
          <w:szCs w:val="24"/>
        </w:rPr>
        <w:t xml:space="preserve"> </w:t>
      </w:r>
      <w:r w:rsidR="006A7F5A" w:rsidRPr="00D909ED">
        <w:rPr>
          <w:rStyle w:val="normaltextrun"/>
          <w:rFonts w:cs="Arial"/>
          <w:color w:val="000000"/>
          <w:szCs w:val="24"/>
          <w:bdr w:val="none" w:sz="0" w:space="0" w:color="auto" w:frame="1"/>
        </w:rPr>
        <w:t>protect people and the environment from the effects of air pollution</w:t>
      </w:r>
      <w:r w:rsidRPr="00B050AD">
        <w:rPr>
          <w:szCs w:val="24"/>
        </w:rPr>
        <w:t>.</w:t>
      </w:r>
      <w:r w:rsidR="00DC1784">
        <w:t xml:space="preserve"> </w:t>
      </w:r>
    </w:p>
    <w:p w14:paraId="0331BB6D" w14:textId="427168EF" w:rsidR="00C04D38" w:rsidRDefault="00B263BF" w:rsidP="13B8C4C6">
      <w:r w:rsidRPr="00D909ED">
        <w:rPr>
          <w:rFonts w:asciiTheme="majorHAnsi" w:hAnsiTheme="majorHAnsi" w:cstheme="majorBidi"/>
        </w:rPr>
        <w:t>The Environmental Improvement Plan</w:t>
      </w:r>
      <w:r w:rsidR="008B6D62">
        <w:rPr>
          <w:rStyle w:val="FootnoteReference"/>
          <w:rFonts w:asciiTheme="majorHAnsi" w:hAnsiTheme="majorHAnsi" w:cstheme="majorBidi"/>
        </w:rPr>
        <w:footnoteReference w:id="6"/>
      </w:r>
      <w:r w:rsidRPr="00D909ED">
        <w:rPr>
          <w:rFonts w:asciiTheme="majorHAnsi" w:hAnsiTheme="majorHAnsi" w:cstheme="majorBidi"/>
        </w:rPr>
        <w:t xml:space="preserve"> </w:t>
      </w:r>
      <w:r w:rsidR="006A7F5A" w:rsidRPr="00D909ED">
        <w:rPr>
          <w:rStyle w:val="normaltextrun"/>
          <w:rFonts w:asciiTheme="majorHAnsi" w:hAnsiTheme="majorHAnsi" w:cstheme="majorBidi"/>
          <w:color w:val="000000" w:themeColor="text1"/>
        </w:rPr>
        <w:t>sets out actions</w:t>
      </w:r>
      <w:r w:rsidR="005131F2" w:rsidRPr="079258E7">
        <w:rPr>
          <w:rStyle w:val="normaltextrun"/>
          <w:rFonts w:asciiTheme="majorHAnsi" w:hAnsiTheme="majorHAnsi" w:cstheme="majorBidi"/>
          <w:color w:val="000000" w:themeColor="text1"/>
        </w:rPr>
        <w:t xml:space="preserve"> </w:t>
      </w:r>
      <w:r w:rsidR="006A7F5A" w:rsidRPr="00D909ED">
        <w:rPr>
          <w:rStyle w:val="normaltextrun"/>
          <w:rFonts w:asciiTheme="majorHAnsi" w:hAnsiTheme="majorHAnsi" w:cstheme="majorBidi"/>
          <w:color w:val="000000" w:themeColor="text1"/>
        </w:rPr>
        <w:t xml:space="preserve">that will </w:t>
      </w:r>
      <w:r w:rsidR="006A7F5A" w:rsidRPr="079258E7">
        <w:rPr>
          <w:rStyle w:val="normaltextrun"/>
          <w:rFonts w:asciiTheme="majorHAnsi" w:hAnsiTheme="majorHAnsi" w:cstheme="majorBidi"/>
          <w:color w:val="000000" w:themeColor="text1"/>
        </w:rPr>
        <w:t xml:space="preserve">drive </w:t>
      </w:r>
      <w:r w:rsidR="006A7F5A" w:rsidRPr="00D909ED">
        <w:rPr>
          <w:rStyle w:val="normaltextrun"/>
          <w:rFonts w:asciiTheme="majorHAnsi" w:hAnsiTheme="majorHAnsi" w:cstheme="majorBidi"/>
          <w:color w:val="000000" w:themeColor="text1"/>
        </w:rPr>
        <w:t>continu</w:t>
      </w:r>
      <w:r w:rsidR="006A7F5A" w:rsidRPr="079258E7">
        <w:rPr>
          <w:rStyle w:val="normaltextrun"/>
          <w:rFonts w:asciiTheme="majorHAnsi" w:hAnsiTheme="majorHAnsi" w:cstheme="majorBidi"/>
          <w:color w:val="000000" w:themeColor="text1"/>
        </w:rPr>
        <w:t xml:space="preserve">ed </w:t>
      </w:r>
      <w:r w:rsidR="006A7F5A" w:rsidRPr="00D909ED">
        <w:rPr>
          <w:rStyle w:val="normaltextrun"/>
          <w:rFonts w:asciiTheme="minorHAnsi" w:hAnsiTheme="minorHAnsi" w:cstheme="minorBidi"/>
          <w:color w:val="000000" w:themeColor="text1"/>
        </w:rPr>
        <w:t>improvements to air quality</w:t>
      </w:r>
      <w:r w:rsidR="00DA3D7F" w:rsidRPr="00D909ED">
        <w:rPr>
          <w:rStyle w:val="normaltextrun"/>
          <w:rFonts w:asciiTheme="minorHAnsi" w:hAnsiTheme="minorHAnsi" w:cstheme="minorBidi"/>
          <w:color w:val="000000" w:themeColor="text1"/>
        </w:rPr>
        <w:t xml:space="preserve"> and to meet the new</w:t>
      </w:r>
      <w:r w:rsidR="00DA3D7F" w:rsidRPr="079258E7">
        <w:rPr>
          <w:rStyle w:val="normaltextrun"/>
          <w:rFonts w:asciiTheme="minorHAnsi" w:hAnsiTheme="minorHAnsi" w:cstheme="minorBidi"/>
          <w:color w:val="000000" w:themeColor="text1"/>
        </w:rPr>
        <w:t xml:space="preserve"> national</w:t>
      </w:r>
      <w:r w:rsidR="00DA3D7F" w:rsidRPr="00D909ED">
        <w:rPr>
          <w:rStyle w:val="normaltextrun"/>
          <w:rFonts w:asciiTheme="minorHAnsi" w:hAnsiTheme="minorHAnsi" w:cstheme="minorBidi"/>
          <w:color w:val="000000" w:themeColor="text1"/>
        </w:rPr>
        <w:t xml:space="preserve"> interim and long-term PM</w:t>
      </w:r>
      <w:r w:rsidR="00DA3D7F" w:rsidRPr="00D909ED">
        <w:rPr>
          <w:rStyle w:val="normaltextrun"/>
          <w:rFonts w:asciiTheme="minorHAnsi" w:hAnsiTheme="minorHAnsi" w:cstheme="minorBidi"/>
          <w:color w:val="000000" w:themeColor="text1"/>
          <w:vertAlign w:val="subscript"/>
        </w:rPr>
        <w:t>2.5</w:t>
      </w:r>
      <w:r w:rsidR="00DA3D7F" w:rsidRPr="00D909ED">
        <w:rPr>
          <w:rStyle w:val="normaltextrun"/>
          <w:rFonts w:asciiTheme="minorHAnsi" w:hAnsiTheme="minorHAnsi" w:cstheme="minorBidi"/>
          <w:color w:val="000000" w:themeColor="text1"/>
        </w:rPr>
        <w:t xml:space="preserve"> targets</w:t>
      </w:r>
      <w:r w:rsidR="006A7F5A" w:rsidRPr="00D909ED">
        <w:rPr>
          <w:rStyle w:val="normaltextrun"/>
          <w:rFonts w:asciiTheme="majorHAnsi" w:hAnsiTheme="majorHAnsi" w:cstheme="majorBidi"/>
          <w:color w:val="000000" w:themeColor="text1"/>
        </w:rPr>
        <w:t>.</w:t>
      </w:r>
      <w:r w:rsidR="00DA3D7F" w:rsidRPr="079258E7">
        <w:rPr>
          <w:rStyle w:val="normaltextrun"/>
          <w:rFonts w:asciiTheme="majorHAnsi" w:hAnsiTheme="majorHAnsi" w:cstheme="majorBidi"/>
          <w:color w:val="000000" w:themeColor="text1"/>
        </w:rPr>
        <w:t xml:space="preserve"> </w:t>
      </w:r>
      <w:r w:rsidR="008C294D">
        <w:t>The</w:t>
      </w:r>
      <w:r w:rsidR="009D313F">
        <w:t xml:space="preserve"> </w:t>
      </w:r>
      <w:r w:rsidR="3015A2AE">
        <w:t xml:space="preserve">National </w:t>
      </w:r>
      <w:r w:rsidR="40C9D4A8">
        <w:t xml:space="preserve">Air Quality Strategy, due to be published in 2023, will </w:t>
      </w:r>
      <w:r w:rsidR="0BB7B480">
        <w:t xml:space="preserve">provide more </w:t>
      </w:r>
      <w:r w:rsidR="0BB7B480">
        <w:lastRenderedPageBreak/>
        <w:t xml:space="preserve">information on local </w:t>
      </w:r>
      <w:r w:rsidR="3C359327">
        <w:t>authorities'</w:t>
      </w:r>
      <w:r w:rsidR="0BB7B480">
        <w:t xml:space="preserve"> </w:t>
      </w:r>
      <w:r w:rsidR="18CA9FC5">
        <w:t>responsibilities to</w:t>
      </w:r>
      <w:r w:rsidR="075C0779">
        <w:t xml:space="preserve"> work towards these new targets and </w:t>
      </w:r>
      <w:r w:rsidR="18CA9FC5">
        <w:t>reduce</w:t>
      </w:r>
      <w:r w:rsidR="4A5C99B1">
        <w:t xml:space="preserve"> </w:t>
      </w:r>
      <w:r w:rsidR="4A5C99B1" w:rsidRPr="079258E7">
        <w:rPr>
          <w:rStyle w:val="normaltextrun"/>
          <w:rFonts w:asciiTheme="minorHAnsi" w:hAnsiTheme="minorHAnsi" w:cstheme="minorBidi"/>
          <w:color w:val="000000" w:themeColor="text1"/>
        </w:rPr>
        <w:t>PM</w:t>
      </w:r>
      <w:r w:rsidR="4A5C99B1" w:rsidRPr="079258E7">
        <w:rPr>
          <w:rStyle w:val="normaltextrun"/>
          <w:rFonts w:asciiTheme="minorHAnsi" w:hAnsiTheme="minorHAnsi" w:cstheme="minorBidi"/>
          <w:color w:val="000000" w:themeColor="text1"/>
          <w:vertAlign w:val="subscript"/>
        </w:rPr>
        <w:t>2.5</w:t>
      </w:r>
      <w:r w:rsidR="4A5C99B1">
        <w:t xml:space="preserve"> in their areas</w:t>
      </w:r>
      <w:r w:rsidR="009656B0">
        <w:t>. The Road to Zero</w:t>
      </w:r>
      <w:r w:rsidR="009656B0">
        <w:rPr>
          <w:rStyle w:val="FootnoteReference"/>
        </w:rPr>
        <w:footnoteReference w:id="7"/>
      </w:r>
      <w:r w:rsidR="009656B0">
        <w:t xml:space="preserve"> </w:t>
      </w:r>
      <w:r w:rsidR="006A7F5A">
        <w:t xml:space="preserve"> details</w:t>
      </w:r>
      <w:r w:rsidR="002E4A12">
        <w:t xml:space="preserve"> the approach to reduce exhaust emissions from road transport through </w:t>
      </w:r>
      <w:r w:rsidR="00AC67A7">
        <w:t>several</w:t>
      </w:r>
      <w:r w:rsidR="002E4A12">
        <w:t xml:space="preserve"> mechanisms</w:t>
      </w:r>
      <w:r w:rsidR="006E339A">
        <w:t>; this is</w:t>
      </w:r>
      <w:r w:rsidR="002E4A12">
        <w:t xml:space="preserve"> extremely important </w:t>
      </w:r>
      <w:r w:rsidR="006E339A">
        <w:t>given that</w:t>
      </w:r>
      <w:r w:rsidR="002E4A12">
        <w:t xml:space="preserve"> </w:t>
      </w:r>
      <w:proofErr w:type="gramStart"/>
      <w:r w:rsidR="002E4A12">
        <w:t>the majority of</w:t>
      </w:r>
      <w:proofErr w:type="gramEnd"/>
      <w:r w:rsidR="002E4A12">
        <w:t xml:space="preserve"> A</w:t>
      </w:r>
      <w:r w:rsidR="00423246">
        <w:t xml:space="preserve">ir </w:t>
      </w:r>
      <w:r w:rsidR="002E4A12">
        <w:t>Q</w:t>
      </w:r>
      <w:r w:rsidR="00423246">
        <w:t xml:space="preserve">uality </w:t>
      </w:r>
      <w:r w:rsidR="002E4A12">
        <w:t>M</w:t>
      </w:r>
      <w:r w:rsidR="00423246">
        <w:t xml:space="preserve">anagement </w:t>
      </w:r>
      <w:r w:rsidR="002E4A12">
        <w:t>A</w:t>
      </w:r>
      <w:r w:rsidR="00423246">
        <w:t>reas (AQMA</w:t>
      </w:r>
      <w:r w:rsidR="002E4A12">
        <w:t>s</w:t>
      </w:r>
      <w:r w:rsidR="00423246">
        <w:t>)</w:t>
      </w:r>
      <w:r w:rsidR="002E4A12">
        <w:t xml:space="preserve"> </w:t>
      </w:r>
      <w:r w:rsidR="006E339A">
        <w:t xml:space="preserve">are </w:t>
      </w:r>
      <w:r w:rsidR="002E4A12">
        <w:t xml:space="preserve">designated due to </w:t>
      </w:r>
      <w:r w:rsidR="006E339A">
        <w:t xml:space="preserve">elevated </w:t>
      </w:r>
      <w:r w:rsidR="002E4A12">
        <w:t>concentrations heavily influenced by transport emissions.</w:t>
      </w:r>
    </w:p>
    <w:p w14:paraId="11EA6A83" w14:textId="378FF0CE" w:rsidR="00E46205" w:rsidRPr="00884965" w:rsidRDefault="00E46205" w:rsidP="00E46205">
      <w:pPr>
        <w:spacing w:before="240"/>
        <w:jc w:val="both"/>
        <w:rPr>
          <w:szCs w:val="24"/>
        </w:rPr>
      </w:pPr>
      <w:r w:rsidRPr="00884965">
        <w:rPr>
          <w:szCs w:val="24"/>
        </w:rPr>
        <w:t>Key actions the Council will be looking at over the next year include:</w:t>
      </w:r>
    </w:p>
    <w:p w14:paraId="6904EA2C" w14:textId="2FC8707B" w:rsidR="00E46205" w:rsidRPr="00884965" w:rsidRDefault="00E46205" w:rsidP="00EA0685">
      <w:pPr>
        <w:pStyle w:val="ListParagraph"/>
        <w:widowControl w:val="0"/>
        <w:numPr>
          <w:ilvl w:val="0"/>
          <w:numId w:val="19"/>
        </w:numPr>
        <w:tabs>
          <w:tab w:val="left" w:pos="838"/>
          <w:tab w:val="left" w:pos="839"/>
        </w:tabs>
        <w:autoSpaceDE w:val="0"/>
        <w:autoSpaceDN w:val="0"/>
        <w:spacing w:before="3" w:after="0"/>
        <w:ind w:right="392"/>
        <w:contextualSpacing w:val="0"/>
        <w:rPr>
          <w:szCs w:val="24"/>
        </w:rPr>
      </w:pPr>
      <w:r w:rsidRPr="00884965">
        <w:rPr>
          <w:szCs w:val="24"/>
        </w:rPr>
        <w:t xml:space="preserve">Continuing with the </w:t>
      </w:r>
      <w:r w:rsidR="003337FC" w:rsidRPr="00884965">
        <w:rPr>
          <w:szCs w:val="24"/>
        </w:rPr>
        <w:t xml:space="preserve">now extended </w:t>
      </w:r>
      <w:r w:rsidRPr="00884965">
        <w:rPr>
          <w:szCs w:val="24"/>
        </w:rPr>
        <w:t>diffusion tube monitoring programme, including those</w:t>
      </w:r>
      <w:r w:rsidRPr="00884965">
        <w:rPr>
          <w:spacing w:val="-25"/>
          <w:szCs w:val="24"/>
        </w:rPr>
        <w:t xml:space="preserve"> </w:t>
      </w:r>
      <w:r w:rsidRPr="00884965">
        <w:rPr>
          <w:szCs w:val="24"/>
        </w:rPr>
        <w:t>within the</w:t>
      </w:r>
      <w:r w:rsidRPr="00884965">
        <w:rPr>
          <w:spacing w:val="-1"/>
          <w:szCs w:val="24"/>
        </w:rPr>
        <w:t xml:space="preserve"> </w:t>
      </w:r>
      <w:r w:rsidRPr="00884965">
        <w:rPr>
          <w:szCs w:val="24"/>
        </w:rPr>
        <w:t>AQMA.</w:t>
      </w:r>
    </w:p>
    <w:p w14:paraId="003B7058" w14:textId="77777777" w:rsidR="00E46205" w:rsidRPr="00884965" w:rsidRDefault="00E46205" w:rsidP="00EA0685">
      <w:pPr>
        <w:pStyle w:val="ListParagraph"/>
        <w:widowControl w:val="0"/>
        <w:numPr>
          <w:ilvl w:val="0"/>
          <w:numId w:val="19"/>
        </w:numPr>
        <w:tabs>
          <w:tab w:val="left" w:pos="838"/>
          <w:tab w:val="left" w:pos="839"/>
        </w:tabs>
        <w:autoSpaceDE w:val="0"/>
        <w:autoSpaceDN w:val="0"/>
        <w:spacing w:before="0" w:after="0"/>
        <w:ind w:hanging="361"/>
        <w:contextualSpacing w:val="0"/>
        <w:rPr>
          <w:szCs w:val="24"/>
        </w:rPr>
      </w:pPr>
      <w:r w:rsidRPr="00884965">
        <w:rPr>
          <w:szCs w:val="24"/>
        </w:rPr>
        <w:t>Continue to consider air quality for all relevant planning</w:t>
      </w:r>
      <w:r w:rsidRPr="00884965">
        <w:rPr>
          <w:spacing w:val="-5"/>
          <w:szCs w:val="24"/>
        </w:rPr>
        <w:t xml:space="preserve"> </w:t>
      </w:r>
      <w:r w:rsidRPr="00884965">
        <w:rPr>
          <w:szCs w:val="24"/>
        </w:rPr>
        <w:t>applications.</w:t>
      </w:r>
    </w:p>
    <w:p w14:paraId="22E5772B" w14:textId="61D50D22" w:rsidR="003337FC" w:rsidRPr="00884965" w:rsidRDefault="003337FC" w:rsidP="00EA0685">
      <w:pPr>
        <w:pStyle w:val="ListParagraph"/>
        <w:widowControl w:val="0"/>
        <w:numPr>
          <w:ilvl w:val="0"/>
          <w:numId w:val="19"/>
        </w:numPr>
        <w:tabs>
          <w:tab w:val="left" w:pos="838"/>
          <w:tab w:val="left" w:pos="839"/>
        </w:tabs>
        <w:autoSpaceDE w:val="0"/>
        <w:autoSpaceDN w:val="0"/>
        <w:spacing w:before="0" w:after="0"/>
        <w:ind w:hanging="361"/>
        <w:contextualSpacing w:val="0"/>
        <w:rPr>
          <w:szCs w:val="24"/>
        </w:rPr>
      </w:pPr>
      <w:r w:rsidRPr="00884965">
        <w:rPr>
          <w:szCs w:val="24"/>
        </w:rPr>
        <w:t>Explore the requirements of a detailed assessment and undertake such measures with a view to revoke the AQMA which has not exceeded levels since 2016.</w:t>
      </w:r>
    </w:p>
    <w:p w14:paraId="03519AA4" w14:textId="77777777" w:rsidR="00E46205" w:rsidRPr="00884965" w:rsidRDefault="00E46205" w:rsidP="00EA0685">
      <w:pPr>
        <w:pStyle w:val="ListParagraph"/>
        <w:widowControl w:val="0"/>
        <w:numPr>
          <w:ilvl w:val="0"/>
          <w:numId w:val="19"/>
        </w:numPr>
        <w:tabs>
          <w:tab w:val="left" w:pos="838"/>
          <w:tab w:val="left" w:pos="839"/>
        </w:tabs>
        <w:autoSpaceDE w:val="0"/>
        <w:autoSpaceDN w:val="0"/>
        <w:spacing w:before="0" w:after="0"/>
        <w:ind w:right="379"/>
        <w:contextualSpacing w:val="0"/>
        <w:rPr>
          <w:szCs w:val="24"/>
        </w:rPr>
      </w:pPr>
      <w:r w:rsidRPr="00884965">
        <w:rPr>
          <w:szCs w:val="24"/>
        </w:rPr>
        <w:t>Encourage greater use of public transport and alternative forms of travel, including the provision of electric vehicle recharging points through the</w:t>
      </w:r>
      <w:r w:rsidRPr="00884965">
        <w:rPr>
          <w:spacing w:val="-22"/>
          <w:szCs w:val="24"/>
        </w:rPr>
        <w:t xml:space="preserve"> </w:t>
      </w:r>
      <w:r w:rsidRPr="00884965">
        <w:rPr>
          <w:szCs w:val="24"/>
        </w:rPr>
        <w:t>planning system.</w:t>
      </w:r>
    </w:p>
    <w:p w14:paraId="6CA641AB" w14:textId="6BFF0158" w:rsidR="00E46205" w:rsidRPr="00884965" w:rsidRDefault="00E46205" w:rsidP="00EA0685">
      <w:pPr>
        <w:pStyle w:val="ListParagraph"/>
        <w:widowControl w:val="0"/>
        <w:numPr>
          <w:ilvl w:val="0"/>
          <w:numId w:val="19"/>
        </w:numPr>
        <w:tabs>
          <w:tab w:val="left" w:pos="838"/>
          <w:tab w:val="left" w:pos="839"/>
        </w:tabs>
        <w:autoSpaceDE w:val="0"/>
        <w:autoSpaceDN w:val="0"/>
        <w:spacing w:before="0" w:after="0"/>
        <w:ind w:right="584"/>
        <w:contextualSpacing w:val="0"/>
        <w:rPr>
          <w:szCs w:val="24"/>
        </w:rPr>
      </w:pPr>
      <w:r w:rsidRPr="00884965">
        <w:rPr>
          <w:szCs w:val="24"/>
        </w:rPr>
        <w:t xml:space="preserve">We will continue to carry out the inspections and enforcement of permitted premises within the </w:t>
      </w:r>
      <w:r w:rsidR="003337FC" w:rsidRPr="00884965">
        <w:rPr>
          <w:szCs w:val="24"/>
        </w:rPr>
        <w:t>B</w:t>
      </w:r>
      <w:r w:rsidRPr="00884965">
        <w:rPr>
          <w:szCs w:val="24"/>
        </w:rPr>
        <w:t>orough under the Environmental Permitting</w:t>
      </w:r>
      <w:r w:rsidRPr="00884965">
        <w:rPr>
          <w:spacing w:val="-22"/>
          <w:szCs w:val="24"/>
        </w:rPr>
        <w:t xml:space="preserve"> </w:t>
      </w:r>
      <w:r w:rsidRPr="00884965">
        <w:rPr>
          <w:szCs w:val="24"/>
        </w:rPr>
        <w:t>Regulations.</w:t>
      </w:r>
    </w:p>
    <w:p w14:paraId="41323F43" w14:textId="3DF8EEEB" w:rsidR="00EB7D6B" w:rsidRPr="00884965" w:rsidRDefault="00E46205" w:rsidP="00EA0685">
      <w:pPr>
        <w:pStyle w:val="ListParagraph"/>
        <w:widowControl w:val="0"/>
        <w:numPr>
          <w:ilvl w:val="0"/>
          <w:numId w:val="19"/>
        </w:numPr>
        <w:tabs>
          <w:tab w:val="left" w:pos="838"/>
          <w:tab w:val="left" w:pos="839"/>
        </w:tabs>
        <w:autoSpaceDE w:val="0"/>
        <w:autoSpaceDN w:val="0"/>
        <w:spacing w:before="0" w:after="0"/>
        <w:ind w:right="877"/>
        <w:contextualSpacing w:val="0"/>
        <w:rPr>
          <w:szCs w:val="24"/>
        </w:rPr>
      </w:pPr>
      <w:r w:rsidRPr="00884965">
        <w:rPr>
          <w:szCs w:val="24"/>
        </w:rPr>
        <w:t>Continue to work with partners in Public Health Lancashire, and across</w:t>
      </w:r>
      <w:r w:rsidRPr="00884965">
        <w:rPr>
          <w:spacing w:val="-20"/>
          <w:szCs w:val="24"/>
        </w:rPr>
        <w:t xml:space="preserve"> </w:t>
      </w:r>
      <w:r w:rsidRPr="00884965">
        <w:rPr>
          <w:szCs w:val="24"/>
        </w:rPr>
        <w:t xml:space="preserve">the Lancashire District authorities in the development and publication of the Lancashire Air Quality Documents. </w:t>
      </w:r>
    </w:p>
    <w:p w14:paraId="11F27335" w14:textId="77777777" w:rsidR="00EB7D6B" w:rsidRDefault="00EB7D6B">
      <w:pPr>
        <w:spacing w:before="0" w:after="0" w:line="240" w:lineRule="auto"/>
        <w:rPr>
          <w:sz w:val="23"/>
        </w:rPr>
      </w:pPr>
      <w:r>
        <w:rPr>
          <w:sz w:val="23"/>
        </w:rPr>
        <w:br w:type="page"/>
      </w:r>
    </w:p>
    <w:p w14:paraId="25EFF082" w14:textId="77777777" w:rsidR="00C04D38" w:rsidRPr="008474D8" w:rsidRDefault="2F813ACB" w:rsidP="07F01278">
      <w:pPr>
        <w:pStyle w:val="Heading2"/>
        <w:numPr>
          <w:ilvl w:val="1"/>
          <w:numId w:val="0"/>
        </w:numPr>
        <w:spacing w:line="360" w:lineRule="auto"/>
      </w:pPr>
      <w:bookmarkStart w:id="5" w:name="_Toc145935899"/>
      <w:r w:rsidRPr="0040723F">
        <w:rPr>
          <w:shd w:val="clear" w:color="auto" w:fill="E6E6E6"/>
        </w:rPr>
        <w:lastRenderedPageBreak/>
        <w:t>Conclusions and Priorities</w:t>
      </w:r>
      <w:bookmarkEnd w:id="5"/>
    </w:p>
    <w:p w14:paraId="3CCA2BF4" w14:textId="105AFE92" w:rsidR="004271D8" w:rsidRDefault="00A93886" w:rsidP="00A93886">
      <w:pPr>
        <w:pStyle w:val="BodyText"/>
        <w:spacing w:before="240"/>
        <w:ind w:right="113"/>
        <w:jc w:val="both"/>
        <w:rPr>
          <w:color w:val="FF0000"/>
          <w:spacing w:val="-16"/>
        </w:rPr>
      </w:pPr>
      <w:r w:rsidRPr="004271D8">
        <w:t>The results from the 202</w:t>
      </w:r>
      <w:r w:rsidR="004271D8" w:rsidRPr="004271D8">
        <w:t>2</w:t>
      </w:r>
      <w:r w:rsidRPr="004271D8">
        <w:t xml:space="preserve"> monitoring programme and review of the government data have identified no areas of likely exceedances of the national objective values for any of</w:t>
      </w:r>
      <w:r w:rsidRPr="004271D8">
        <w:rPr>
          <w:spacing w:val="-16"/>
        </w:rPr>
        <w:t xml:space="preserve"> </w:t>
      </w:r>
      <w:r w:rsidRPr="004271D8">
        <w:t>the</w:t>
      </w:r>
      <w:r w:rsidRPr="004271D8">
        <w:rPr>
          <w:spacing w:val="-18"/>
        </w:rPr>
        <w:t xml:space="preserve"> </w:t>
      </w:r>
      <w:r w:rsidRPr="004271D8">
        <w:t>pollutants</w:t>
      </w:r>
      <w:r w:rsidRPr="004271D8">
        <w:rPr>
          <w:spacing w:val="-18"/>
        </w:rPr>
        <w:t xml:space="preserve"> </w:t>
      </w:r>
      <w:r w:rsidRPr="004271D8">
        <w:t>of</w:t>
      </w:r>
      <w:r w:rsidRPr="004271D8">
        <w:rPr>
          <w:spacing w:val="-16"/>
        </w:rPr>
        <w:t xml:space="preserve"> </w:t>
      </w:r>
      <w:r w:rsidRPr="004271D8">
        <w:t>concern inside or</w:t>
      </w:r>
      <w:r w:rsidRPr="004271D8">
        <w:rPr>
          <w:spacing w:val="-16"/>
        </w:rPr>
        <w:t xml:space="preserve"> </w:t>
      </w:r>
      <w:r w:rsidRPr="004271D8">
        <w:t>outside</w:t>
      </w:r>
      <w:r w:rsidRPr="004271D8">
        <w:rPr>
          <w:spacing w:val="-17"/>
        </w:rPr>
        <w:t xml:space="preserve"> </w:t>
      </w:r>
      <w:r w:rsidRPr="004271D8">
        <w:t>of</w:t>
      </w:r>
      <w:r w:rsidRPr="004271D8">
        <w:rPr>
          <w:spacing w:val="-18"/>
        </w:rPr>
        <w:t xml:space="preserve"> </w:t>
      </w:r>
      <w:r w:rsidRPr="004271D8">
        <w:t>the</w:t>
      </w:r>
      <w:r w:rsidRPr="004271D8">
        <w:rPr>
          <w:spacing w:val="-16"/>
        </w:rPr>
        <w:t xml:space="preserve"> </w:t>
      </w:r>
      <w:r w:rsidRPr="004271D8">
        <w:t>declared</w:t>
      </w:r>
      <w:r w:rsidRPr="004271D8">
        <w:rPr>
          <w:spacing w:val="-16"/>
        </w:rPr>
        <w:t xml:space="preserve"> </w:t>
      </w:r>
      <w:r w:rsidRPr="004271D8">
        <w:t>AQMA</w:t>
      </w:r>
      <w:r w:rsidRPr="00A93886">
        <w:rPr>
          <w:color w:val="FF0000"/>
        </w:rPr>
        <w:t>.</w:t>
      </w:r>
      <w:r w:rsidRPr="00A93886">
        <w:rPr>
          <w:color w:val="FF0000"/>
          <w:spacing w:val="-16"/>
        </w:rPr>
        <w:t xml:space="preserve"> </w:t>
      </w:r>
    </w:p>
    <w:p w14:paraId="5A447C22" w14:textId="77777777" w:rsidR="004271D8" w:rsidRDefault="004271D8" w:rsidP="004271D8">
      <w:pPr>
        <w:pStyle w:val="BodyText"/>
        <w:spacing w:before="61"/>
        <w:ind w:right="113"/>
        <w:jc w:val="both"/>
        <w:rPr>
          <w:highlight w:val="yellow"/>
        </w:rPr>
      </w:pPr>
      <w:r w:rsidRPr="003F1401">
        <w:t>Levels of NO</w:t>
      </w:r>
      <w:r w:rsidRPr="003F1401">
        <w:rPr>
          <w:vertAlign w:val="subscript"/>
        </w:rPr>
        <w:t>2</w:t>
      </w:r>
      <w:r w:rsidRPr="003F1401">
        <w:t xml:space="preserve"> over the last few years have been reducing, the monitoring period of 2022 has higher levels at DT1, DT2, DT5 and DT9 when compared to the 2021 levels. The three other locations DT3, DT4, DT6 have reduced values compared to 2021. Although the increases are not ideal, the levels of increase on each location are not over 1</w:t>
      </w:r>
      <w:r w:rsidRPr="003F1401">
        <w:rPr>
          <w:rFonts w:cs="Arial"/>
        </w:rPr>
        <w:t xml:space="preserve"> µ</w:t>
      </w:r>
      <w:r w:rsidRPr="003F1401">
        <w:t>g/m</w:t>
      </w:r>
      <w:r w:rsidRPr="003F1401">
        <w:rPr>
          <w:rFonts w:cs="Arial"/>
        </w:rPr>
        <w:t>³ on the annual bias adjusted mean. The increase could be down to more vehicle movements as</w:t>
      </w:r>
      <w:r>
        <w:rPr>
          <w:rFonts w:cs="Arial"/>
        </w:rPr>
        <w:t xml:space="preserve"> we move out of the Covid pandemic and into the recovery phase. Ribble Valley is an area where tourism is significant and of key importance to the local economy and there are several large events which were suspended in 2021 but recontinued in 2022. This could have increased the levels in the locations reported. On a positive note, all levels are lower than the pre-pandemic year of 2019, suggesting that improvements to vehicles on the road such as more petrol cars over diesel models, more hybrid cars and the move to electric vehicles are reducing the levels in accordance with the National trend.</w:t>
      </w:r>
    </w:p>
    <w:p w14:paraId="444F9D0D" w14:textId="38633ED2" w:rsidR="00683FF6" w:rsidRPr="003D7947" w:rsidRDefault="00464E2E" w:rsidP="00683FF6">
      <w:pPr>
        <w:pStyle w:val="BodyText"/>
        <w:spacing w:before="115"/>
        <w:ind w:right="111"/>
        <w:jc w:val="both"/>
      </w:pPr>
      <w:r w:rsidRPr="000F1636">
        <w:t>All annual monitoring levels for 2022 are lower than the objective value of</w:t>
      </w:r>
      <w:r w:rsidRPr="000F1636">
        <w:rPr>
          <w:spacing w:val="-8"/>
        </w:rPr>
        <w:t xml:space="preserve"> </w:t>
      </w:r>
      <w:r w:rsidRPr="000F1636">
        <w:rPr>
          <w:rFonts w:asciiTheme="majorHAnsi" w:hAnsiTheme="majorHAnsi" w:cstheme="majorHAnsi"/>
        </w:rPr>
        <w:t>40µg/m</w:t>
      </w:r>
      <w:r w:rsidRPr="000F1636">
        <w:rPr>
          <w:rFonts w:asciiTheme="majorHAnsi" w:hAnsiTheme="majorHAnsi" w:cstheme="majorHAnsi"/>
          <w:position w:val="8"/>
          <w:sz w:val="16"/>
        </w:rPr>
        <w:t>3</w:t>
      </w:r>
      <w:r w:rsidRPr="000F1636">
        <w:rPr>
          <w:rFonts w:asciiTheme="majorHAnsi" w:hAnsiTheme="majorHAnsi" w:cstheme="majorHAnsi"/>
        </w:rPr>
        <w:t>. With the levels it is appropriate to revoke the AQMA</w:t>
      </w:r>
      <w:r w:rsidR="000F1636" w:rsidRPr="000F1636">
        <w:rPr>
          <w:rFonts w:asciiTheme="majorHAnsi" w:hAnsiTheme="majorHAnsi" w:cstheme="majorHAnsi"/>
        </w:rPr>
        <w:t>.</w:t>
      </w:r>
      <w:r w:rsidRPr="000F1636">
        <w:rPr>
          <w:rFonts w:asciiTheme="majorHAnsi" w:hAnsiTheme="majorHAnsi" w:cstheme="majorHAnsi"/>
        </w:rPr>
        <w:t xml:space="preserve"> Ribble</w:t>
      </w:r>
      <w:r w:rsidR="004271D8" w:rsidRPr="000F1636">
        <w:rPr>
          <w:rFonts w:asciiTheme="majorHAnsi" w:hAnsiTheme="majorHAnsi" w:cstheme="majorHAnsi"/>
        </w:rPr>
        <w:t xml:space="preserve"> Valley Borough Council needs to undertake a detailed assessment of the AQMA with the </w:t>
      </w:r>
      <w:r w:rsidRPr="000F1636">
        <w:rPr>
          <w:rFonts w:asciiTheme="majorHAnsi" w:hAnsiTheme="majorHAnsi" w:cstheme="majorHAnsi"/>
        </w:rPr>
        <w:t>view</w:t>
      </w:r>
      <w:r w:rsidR="004271D8" w:rsidRPr="000F1636">
        <w:rPr>
          <w:rFonts w:asciiTheme="majorHAnsi" w:hAnsiTheme="majorHAnsi" w:cstheme="majorHAnsi"/>
        </w:rPr>
        <w:t xml:space="preserve"> of revocation in mind, </w:t>
      </w:r>
      <w:r w:rsidR="00A93886" w:rsidRPr="000F1636">
        <w:rPr>
          <w:rFonts w:asciiTheme="majorHAnsi" w:hAnsiTheme="majorHAnsi" w:cstheme="majorHAnsi"/>
        </w:rPr>
        <w:t xml:space="preserve">as there has been no exceedance of the objective since 2016. </w:t>
      </w:r>
      <w:r w:rsidR="00683FF6" w:rsidRPr="000F1636">
        <w:t xml:space="preserve">The Council need to produce an Air Quality Action Plan as required by </w:t>
      </w:r>
      <w:r w:rsidR="003D7947" w:rsidRPr="000F1636">
        <w:t xml:space="preserve">the Borough having an </w:t>
      </w:r>
      <w:r w:rsidR="00683FF6" w:rsidRPr="000F1636">
        <w:t>AQMA.</w:t>
      </w:r>
    </w:p>
    <w:p w14:paraId="41EFE539" w14:textId="77777777" w:rsidR="00A93886" w:rsidRPr="00464E2E" w:rsidRDefault="00A93886" w:rsidP="00A93886">
      <w:pPr>
        <w:pStyle w:val="BodyText"/>
        <w:spacing w:before="240"/>
        <w:ind w:right="113"/>
        <w:jc w:val="both"/>
        <w:rPr>
          <w:rFonts w:asciiTheme="majorHAnsi" w:hAnsiTheme="majorHAnsi" w:cstheme="majorHAnsi"/>
        </w:rPr>
      </w:pPr>
      <w:r w:rsidRPr="00464E2E">
        <w:rPr>
          <w:rFonts w:asciiTheme="majorHAnsi" w:hAnsiTheme="majorHAnsi" w:cstheme="majorHAnsi"/>
        </w:rPr>
        <w:t>The Council knows of no developments which should have an impact on air quality.</w:t>
      </w:r>
    </w:p>
    <w:p w14:paraId="3CC9AAD7" w14:textId="77777777" w:rsidR="00C04D38" w:rsidRDefault="2F813ACB" w:rsidP="07F01278">
      <w:pPr>
        <w:pStyle w:val="Heading2"/>
        <w:numPr>
          <w:ilvl w:val="1"/>
          <w:numId w:val="0"/>
        </w:numPr>
        <w:spacing w:line="360" w:lineRule="auto"/>
        <w:rPr>
          <w:shd w:val="clear" w:color="auto" w:fill="E6E6E6"/>
        </w:rPr>
      </w:pPr>
      <w:bookmarkStart w:id="6" w:name="_Toc145935900"/>
      <w:r w:rsidRPr="0040723F">
        <w:rPr>
          <w:shd w:val="clear" w:color="auto" w:fill="E6E6E6"/>
        </w:rPr>
        <w:t xml:space="preserve">Local Engagement and How to get </w:t>
      </w:r>
      <w:proofErr w:type="gramStart"/>
      <w:r w:rsidRPr="0040723F">
        <w:rPr>
          <w:shd w:val="clear" w:color="auto" w:fill="E6E6E6"/>
        </w:rPr>
        <w:t>Involved</w:t>
      </w:r>
      <w:bookmarkEnd w:id="6"/>
      <w:proofErr w:type="gramEnd"/>
    </w:p>
    <w:p w14:paraId="3BEAB339" w14:textId="77777777" w:rsidR="00E42294" w:rsidRPr="004D53EF" w:rsidRDefault="00E42294" w:rsidP="00E42294">
      <w:pPr>
        <w:autoSpaceDE w:val="0"/>
        <w:autoSpaceDN w:val="0"/>
        <w:adjustRightInd w:val="0"/>
        <w:rPr>
          <w:rFonts w:cs="Arial"/>
          <w:color w:val="000000"/>
          <w:lang w:eastAsia="en-GB"/>
        </w:rPr>
      </w:pPr>
      <w:r w:rsidRPr="004D53EF">
        <w:rPr>
          <w:rFonts w:cs="Arial"/>
          <w:color w:val="000000"/>
          <w:lang w:eastAsia="en-GB"/>
        </w:rPr>
        <w:t>The public can get involved by helping to make informed choices about their method of transport. By choosing to make shorter journeys on foot or using cycling and public transport you can reduce your own emissions. Consider car sharing, getting a lift with others is a sociable way to save money and emissions, you can register on sites such as Lift share (</w:t>
      </w:r>
      <w:r w:rsidRPr="004D53EF">
        <w:rPr>
          <w:rFonts w:cs="Arial"/>
          <w:color w:val="0000FF"/>
          <w:lang w:eastAsia="en-GB"/>
        </w:rPr>
        <w:t>https://liftshare.com/uk</w:t>
      </w:r>
      <w:r w:rsidRPr="004D53EF">
        <w:rPr>
          <w:rFonts w:cs="Arial"/>
          <w:color w:val="000000"/>
          <w:lang w:eastAsia="en-GB"/>
        </w:rPr>
        <w:t>) to find others in your area.</w:t>
      </w:r>
    </w:p>
    <w:p w14:paraId="35EA5CB6" w14:textId="77777777" w:rsidR="00E42294" w:rsidRPr="004D53EF" w:rsidRDefault="00E42294" w:rsidP="00E42294">
      <w:pPr>
        <w:autoSpaceDE w:val="0"/>
        <w:autoSpaceDN w:val="0"/>
        <w:adjustRightInd w:val="0"/>
        <w:rPr>
          <w:rFonts w:cs="Arial"/>
          <w:color w:val="000000"/>
          <w:lang w:eastAsia="en-GB"/>
        </w:rPr>
      </w:pPr>
      <w:r w:rsidRPr="004D53EF">
        <w:rPr>
          <w:rFonts w:cs="Arial"/>
          <w:color w:val="000000"/>
          <w:lang w:eastAsia="en-GB"/>
        </w:rPr>
        <w:t xml:space="preserve">Working from home reduces the need to travel into work and thus reduces emissions into town centres. </w:t>
      </w:r>
    </w:p>
    <w:p w14:paraId="7AF38522" w14:textId="77777777" w:rsidR="00E42294" w:rsidRPr="004D53EF" w:rsidRDefault="00E42294" w:rsidP="00E42294">
      <w:pPr>
        <w:autoSpaceDE w:val="0"/>
        <w:autoSpaceDN w:val="0"/>
        <w:adjustRightInd w:val="0"/>
        <w:rPr>
          <w:rFonts w:cs="Arial"/>
          <w:color w:val="000000"/>
          <w:lang w:eastAsia="en-GB"/>
        </w:rPr>
      </w:pPr>
      <w:r w:rsidRPr="004D53EF">
        <w:rPr>
          <w:rFonts w:cs="Arial"/>
          <w:color w:val="000000"/>
          <w:lang w:eastAsia="en-GB"/>
        </w:rPr>
        <w:t xml:space="preserve">For longer journeys the bus or train can be a more economical and eco-friendly option. </w:t>
      </w:r>
    </w:p>
    <w:p w14:paraId="6B477371" w14:textId="77777777" w:rsidR="00E42294" w:rsidRPr="004D53EF" w:rsidRDefault="00E42294" w:rsidP="00E42294">
      <w:pPr>
        <w:autoSpaceDE w:val="0"/>
        <w:autoSpaceDN w:val="0"/>
        <w:adjustRightInd w:val="0"/>
        <w:rPr>
          <w:rFonts w:cs="Arial"/>
          <w:color w:val="000000"/>
          <w:lang w:eastAsia="en-GB"/>
        </w:rPr>
      </w:pPr>
      <w:r w:rsidRPr="004D53EF">
        <w:rPr>
          <w:rFonts w:cs="Arial"/>
          <w:color w:val="000000"/>
          <w:lang w:eastAsia="en-GB"/>
        </w:rPr>
        <w:lastRenderedPageBreak/>
        <w:t>When buying a new car think about fuel consumption and emissions data, the</w:t>
      </w:r>
    </w:p>
    <w:p w14:paraId="2F24AD43" w14:textId="24D8908E" w:rsidR="00E42294" w:rsidRPr="004D53EF" w:rsidRDefault="00E42294" w:rsidP="00E42294">
      <w:pPr>
        <w:autoSpaceDE w:val="0"/>
        <w:autoSpaceDN w:val="0"/>
        <w:adjustRightInd w:val="0"/>
        <w:rPr>
          <w:rFonts w:cs="Arial"/>
          <w:color w:val="000000"/>
          <w:lang w:eastAsia="en-GB"/>
        </w:rPr>
      </w:pPr>
      <w:r w:rsidRPr="004D53EF">
        <w:rPr>
          <w:rFonts w:cs="Arial"/>
          <w:color w:val="000000"/>
          <w:lang w:eastAsia="en-GB"/>
        </w:rPr>
        <w:t xml:space="preserve">Vehicle Certification Agency (VCA) can help with </w:t>
      </w:r>
      <w:r w:rsidR="00AC67A7" w:rsidRPr="004D53EF">
        <w:rPr>
          <w:rFonts w:cs="Arial"/>
          <w:color w:val="000000"/>
          <w:lang w:eastAsia="en-GB"/>
        </w:rPr>
        <w:t>this.</w:t>
      </w:r>
    </w:p>
    <w:p w14:paraId="2D17BCE1" w14:textId="77777777" w:rsidR="00E42294" w:rsidRPr="004D53EF" w:rsidRDefault="00E42294" w:rsidP="00E42294">
      <w:pPr>
        <w:autoSpaceDE w:val="0"/>
        <w:autoSpaceDN w:val="0"/>
        <w:adjustRightInd w:val="0"/>
        <w:rPr>
          <w:rFonts w:cs="Arial"/>
          <w:color w:val="000000"/>
          <w:lang w:eastAsia="en-GB"/>
        </w:rPr>
      </w:pPr>
      <w:r w:rsidRPr="004D53EF">
        <w:rPr>
          <w:rFonts w:cs="Arial"/>
          <w:color w:val="0000FF"/>
          <w:lang w:eastAsia="en-GB"/>
        </w:rPr>
        <w:t>http://www.dft.gov.uk/vca/fcb/index.asp</w:t>
      </w:r>
      <w:r w:rsidRPr="004D53EF">
        <w:rPr>
          <w:rFonts w:cs="Arial"/>
          <w:color w:val="000000"/>
          <w:lang w:eastAsia="en-GB"/>
        </w:rPr>
        <w:t>. You could consider a lower emission vehicle, for example an electric car or hybrid. Even choosing a Petrol car over a Diesel car will save emissions and help to improve air quality.</w:t>
      </w:r>
      <w:r>
        <w:rPr>
          <w:rFonts w:cs="Arial"/>
          <w:color w:val="000000"/>
          <w:lang w:eastAsia="en-GB"/>
        </w:rPr>
        <w:t xml:space="preserve"> The Council aims to support electric car use by provision of charging points in the area.</w:t>
      </w:r>
    </w:p>
    <w:p w14:paraId="02B5DFE7" w14:textId="77777777" w:rsidR="00E42294" w:rsidRPr="004D53EF" w:rsidRDefault="00E42294" w:rsidP="00E42294">
      <w:pPr>
        <w:autoSpaceDE w:val="0"/>
        <w:autoSpaceDN w:val="0"/>
        <w:adjustRightInd w:val="0"/>
        <w:rPr>
          <w:rFonts w:cs="Arial"/>
          <w:color w:val="000000"/>
          <w:lang w:eastAsia="en-GB"/>
        </w:rPr>
      </w:pPr>
      <w:r w:rsidRPr="004D53EF">
        <w:rPr>
          <w:rFonts w:cs="Arial"/>
          <w:color w:val="000000"/>
          <w:lang w:eastAsia="en-GB"/>
        </w:rPr>
        <w:t>When driving there are certain smarter driving techniques that you can use to reduce your fuel consumption. For further eco driving tips the AA is a helpful source</w:t>
      </w:r>
    </w:p>
    <w:p w14:paraId="165B646E" w14:textId="77777777" w:rsidR="00E42294" w:rsidRPr="004D53EF" w:rsidRDefault="00F67E04" w:rsidP="00E42294">
      <w:pPr>
        <w:rPr>
          <w:rFonts w:cs="Arial"/>
          <w:color w:val="0000FF"/>
          <w:lang w:eastAsia="en-GB"/>
        </w:rPr>
      </w:pPr>
      <w:hyperlink r:id="rId18" w:history="1">
        <w:r w:rsidR="00E42294" w:rsidRPr="004D53EF">
          <w:rPr>
            <w:rStyle w:val="Hyperlink"/>
            <w:rFonts w:cs="Arial"/>
            <w:lang w:eastAsia="en-GB"/>
          </w:rPr>
          <w:t>http://www.theaa.com/motoring_advice/fuels-and-environment/drive-smart.html</w:t>
        </w:r>
      </w:hyperlink>
    </w:p>
    <w:p w14:paraId="4B289CB1" w14:textId="77777777" w:rsidR="00E42294" w:rsidRPr="004D53EF" w:rsidRDefault="00E42294" w:rsidP="00E42294">
      <w:pPr>
        <w:rPr>
          <w:rFonts w:cs="Arial"/>
          <w:lang w:eastAsia="en-GB"/>
        </w:rPr>
      </w:pPr>
      <w:r w:rsidRPr="004D53EF">
        <w:rPr>
          <w:rFonts w:cs="Arial"/>
          <w:lang w:eastAsia="en-GB"/>
        </w:rPr>
        <w:t>There is a renewables heat incentive for domestic properties to promote the use of renewable green deal schemes such as solar thermal panels, air source heat pumps, ground sources heat pumps and biomass boilers, as a means of heating homes these measures will improve air quality over a standard boiler system.</w:t>
      </w:r>
    </w:p>
    <w:p w14:paraId="700FFCC7" w14:textId="77777777" w:rsidR="00E42294" w:rsidRPr="004D53EF" w:rsidRDefault="00E42294" w:rsidP="00E42294">
      <w:pPr>
        <w:pStyle w:val="BodyText"/>
        <w:spacing w:before="242"/>
        <w:ind w:right="112"/>
        <w:jc w:val="both"/>
      </w:pPr>
      <w:r w:rsidRPr="004D53EF">
        <w:t>If you</w:t>
      </w:r>
      <w:r w:rsidRPr="004D53EF">
        <w:rPr>
          <w:spacing w:val="-11"/>
        </w:rPr>
        <w:t xml:space="preserve"> </w:t>
      </w:r>
      <w:r w:rsidRPr="004D53EF">
        <w:t>would</w:t>
      </w:r>
      <w:r w:rsidRPr="004D53EF">
        <w:rPr>
          <w:spacing w:val="-10"/>
        </w:rPr>
        <w:t xml:space="preserve"> </w:t>
      </w:r>
      <w:r w:rsidRPr="004D53EF">
        <w:t>like</w:t>
      </w:r>
      <w:r w:rsidRPr="004D53EF">
        <w:rPr>
          <w:spacing w:val="-12"/>
        </w:rPr>
        <w:t xml:space="preserve"> </w:t>
      </w:r>
      <w:r w:rsidRPr="004D53EF">
        <w:t>to</w:t>
      </w:r>
      <w:r w:rsidRPr="004D53EF">
        <w:rPr>
          <w:spacing w:val="-10"/>
        </w:rPr>
        <w:t xml:space="preserve"> </w:t>
      </w:r>
      <w:r w:rsidRPr="004D53EF">
        <w:t>get</w:t>
      </w:r>
      <w:r w:rsidRPr="004D53EF">
        <w:rPr>
          <w:spacing w:val="-10"/>
        </w:rPr>
        <w:t xml:space="preserve"> </w:t>
      </w:r>
      <w:r w:rsidRPr="004D53EF">
        <w:t>involved</w:t>
      </w:r>
      <w:r w:rsidRPr="004D53EF">
        <w:rPr>
          <w:spacing w:val="-9"/>
        </w:rPr>
        <w:t xml:space="preserve"> </w:t>
      </w:r>
      <w:r w:rsidRPr="004D53EF">
        <w:t>in</w:t>
      </w:r>
      <w:r w:rsidRPr="004D53EF">
        <w:rPr>
          <w:spacing w:val="-10"/>
        </w:rPr>
        <w:t xml:space="preserve"> </w:t>
      </w:r>
      <w:r w:rsidRPr="004D53EF">
        <w:t>the</w:t>
      </w:r>
      <w:r w:rsidRPr="004D53EF">
        <w:rPr>
          <w:spacing w:val="-11"/>
        </w:rPr>
        <w:t xml:space="preserve"> </w:t>
      </w:r>
      <w:r w:rsidRPr="004D53EF">
        <w:t>work</w:t>
      </w:r>
      <w:r w:rsidRPr="004D53EF">
        <w:rPr>
          <w:spacing w:val="-11"/>
        </w:rPr>
        <w:t xml:space="preserve"> </w:t>
      </w:r>
      <w:r w:rsidRPr="004D53EF">
        <w:t>being</w:t>
      </w:r>
      <w:r w:rsidRPr="004D53EF">
        <w:rPr>
          <w:spacing w:val="-10"/>
        </w:rPr>
        <w:t xml:space="preserve"> </w:t>
      </w:r>
      <w:r w:rsidRPr="004D53EF">
        <w:t>undertaken</w:t>
      </w:r>
      <w:r w:rsidRPr="004D53EF">
        <w:rPr>
          <w:spacing w:val="-11"/>
        </w:rPr>
        <w:t xml:space="preserve"> </w:t>
      </w:r>
      <w:r w:rsidRPr="004D53EF">
        <w:t>to</w:t>
      </w:r>
      <w:r w:rsidRPr="004D53EF">
        <w:rPr>
          <w:spacing w:val="-12"/>
        </w:rPr>
        <w:t xml:space="preserve"> </w:t>
      </w:r>
      <w:r w:rsidRPr="004D53EF">
        <w:t>tackle</w:t>
      </w:r>
      <w:r w:rsidRPr="004D53EF">
        <w:rPr>
          <w:spacing w:val="-12"/>
        </w:rPr>
        <w:t xml:space="preserve"> </w:t>
      </w:r>
      <w:r w:rsidRPr="004D53EF">
        <w:t>air</w:t>
      </w:r>
      <w:r w:rsidRPr="004D53EF">
        <w:rPr>
          <w:spacing w:val="-12"/>
        </w:rPr>
        <w:t xml:space="preserve"> </w:t>
      </w:r>
      <w:r w:rsidRPr="004D53EF">
        <w:t>pollution</w:t>
      </w:r>
      <w:r w:rsidRPr="004D53EF">
        <w:rPr>
          <w:spacing w:val="-10"/>
        </w:rPr>
        <w:t xml:space="preserve"> </w:t>
      </w:r>
      <w:r w:rsidRPr="004D53EF">
        <w:t xml:space="preserve">within Ribble Valley; or you would like more information on how you can help reduce your personal emissions then please contact the Environmental Health Department at Ribble Valley Borough Council via e-mail at </w:t>
      </w:r>
      <w:hyperlink r:id="rId19" w:history="1">
        <w:r w:rsidRPr="004D53EF">
          <w:rPr>
            <w:rStyle w:val="Hyperlink"/>
          </w:rPr>
          <w:t>environmental.health@ribblevalley.gov.uk</w:t>
        </w:r>
      </w:hyperlink>
    </w:p>
    <w:p w14:paraId="30614D43" w14:textId="77777777" w:rsidR="00E42294" w:rsidRDefault="00E42294" w:rsidP="00E42294">
      <w:pPr>
        <w:pStyle w:val="BodyText"/>
        <w:spacing w:before="242"/>
        <w:ind w:right="112"/>
        <w:jc w:val="both"/>
      </w:pPr>
      <w:r w:rsidRPr="004D53EF">
        <w:t>Please see Appendix F for ideas about how personal choices can help to improve air quality.</w:t>
      </w:r>
    </w:p>
    <w:p w14:paraId="0C908D80" w14:textId="4424DDCA" w:rsidR="00DD039B" w:rsidRPr="008474D8" w:rsidRDefault="45464E3D" w:rsidP="07F01278">
      <w:pPr>
        <w:pStyle w:val="Heading2"/>
        <w:numPr>
          <w:ilvl w:val="1"/>
          <w:numId w:val="0"/>
        </w:numPr>
        <w:spacing w:line="360" w:lineRule="auto"/>
      </w:pPr>
      <w:bookmarkStart w:id="7" w:name="_Toc145935901"/>
      <w:r w:rsidRPr="0040723F">
        <w:rPr>
          <w:shd w:val="clear" w:color="auto" w:fill="E6E6E6"/>
        </w:rPr>
        <w:t>Local Respon</w:t>
      </w:r>
      <w:r w:rsidR="284DD08F" w:rsidRPr="0040723F">
        <w:rPr>
          <w:shd w:val="clear" w:color="auto" w:fill="E6E6E6"/>
        </w:rPr>
        <w:t>s</w:t>
      </w:r>
      <w:r w:rsidRPr="0040723F">
        <w:rPr>
          <w:shd w:val="clear" w:color="auto" w:fill="E6E6E6"/>
        </w:rPr>
        <w:t>ibil</w:t>
      </w:r>
      <w:r w:rsidR="284DD08F" w:rsidRPr="0040723F">
        <w:rPr>
          <w:shd w:val="clear" w:color="auto" w:fill="E6E6E6"/>
        </w:rPr>
        <w:t>it</w:t>
      </w:r>
      <w:r w:rsidRPr="0040723F">
        <w:rPr>
          <w:shd w:val="clear" w:color="auto" w:fill="E6E6E6"/>
        </w:rPr>
        <w:t xml:space="preserve">ies and </w:t>
      </w:r>
      <w:r w:rsidR="27697B37" w:rsidRPr="0040723F">
        <w:rPr>
          <w:shd w:val="clear" w:color="auto" w:fill="E6E6E6"/>
        </w:rPr>
        <w:t>Commitment</w:t>
      </w:r>
      <w:bookmarkEnd w:id="7"/>
    </w:p>
    <w:p w14:paraId="1749F440" w14:textId="46691027" w:rsidR="00556844" w:rsidRPr="002F3483" w:rsidRDefault="00556844" w:rsidP="00556844">
      <w:r w:rsidRPr="00E3664B">
        <w:t xml:space="preserve">This </w:t>
      </w:r>
      <w:r>
        <w:t>ASR</w:t>
      </w:r>
      <w:r w:rsidRPr="00E3664B">
        <w:t xml:space="preserve"> was </w:t>
      </w:r>
      <w:r w:rsidRPr="002F3483">
        <w:t xml:space="preserve">prepared by the Environmental Health Department of </w:t>
      </w:r>
      <w:r w:rsidR="00442BD6" w:rsidRPr="002F3483">
        <w:t>Ribble Valley Borough Council</w:t>
      </w:r>
      <w:r w:rsidRPr="002F3483">
        <w:t xml:space="preserve"> with the support and agreement of the following officers and departments:</w:t>
      </w:r>
    </w:p>
    <w:p w14:paraId="0B2C0AD4" w14:textId="6FE727C3" w:rsidR="00556844" w:rsidRPr="002F3483" w:rsidRDefault="002F3483" w:rsidP="00556844">
      <w:r w:rsidRPr="002F3483">
        <w:t>Mrs Nicola Berry – Environmental Health Officer</w:t>
      </w:r>
    </w:p>
    <w:p w14:paraId="33A816BF" w14:textId="1D68DCE3" w:rsidR="00556844" w:rsidRPr="002F3483" w:rsidRDefault="00556844" w:rsidP="00556844">
      <w:r w:rsidRPr="002F3483">
        <w:t xml:space="preserve">This </w:t>
      </w:r>
      <w:r w:rsidR="001C33C2" w:rsidRPr="002F3483">
        <w:t>ASR</w:t>
      </w:r>
      <w:r w:rsidRPr="002F3483">
        <w:t xml:space="preserve"> has been approved by:</w:t>
      </w:r>
    </w:p>
    <w:p w14:paraId="527D6BE9" w14:textId="5792B9D9" w:rsidR="00556844" w:rsidRPr="002F3483" w:rsidRDefault="002F3483" w:rsidP="00556844">
      <w:r w:rsidRPr="002F3483">
        <w:t>Mr Andrew Dent Head of Environmental Health</w:t>
      </w:r>
    </w:p>
    <w:p w14:paraId="5A5789CB" w14:textId="5AEEAF7A" w:rsidR="002F3483" w:rsidRDefault="002F3483" w:rsidP="00556844">
      <w:pPr>
        <w:rPr>
          <w:color w:val="FF0000"/>
        </w:rPr>
      </w:pPr>
      <w:r>
        <w:rPr>
          <w:noProof/>
        </w:rPr>
        <w:drawing>
          <wp:anchor distT="0" distB="0" distL="114300" distR="114300" simplePos="0" relativeHeight="251659264" behindDoc="1" locked="0" layoutInCell="1" allowOverlap="1" wp14:anchorId="56CC8B46" wp14:editId="3BD5D588">
            <wp:simplePos x="0" y="0"/>
            <wp:positionH relativeFrom="margin">
              <wp:posOffset>15240</wp:posOffset>
            </wp:positionH>
            <wp:positionV relativeFrom="paragraph">
              <wp:posOffset>60960</wp:posOffset>
            </wp:positionV>
            <wp:extent cx="1042670" cy="402590"/>
            <wp:effectExtent l="0" t="0" r="5080" b="0"/>
            <wp:wrapTight wrapText="bothSides">
              <wp:wrapPolygon edited="0">
                <wp:start x="0" y="0"/>
                <wp:lineTo x="0" y="20442"/>
                <wp:lineTo x="21311" y="20442"/>
                <wp:lineTo x="21311" y="0"/>
                <wp:lineTo x="0" y="0"/>
              </wp:wrapPolygon>
            </wp:wrapTight>
            <wp:docPr id="7" name="Picture 7" descr="A black wir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wire with a white backgroun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2670" cy="402590"/>
                    </a:xfrm>
                    <a:prstGeom prst="rect">
                      <a:avLst/>
                    </a:prstGeom>
                    <a:noFill/>
                  </pic:spPr>
                </pic:pic>
              </a:graphicData>
            </a:graphic>
          </wp:anchor>
        </w:drawing>
      </w:r>
    </w:p>
    <w:p w14:paraId="0159B8A3" w14:textId="485D844A" w:rsidR="002F3483" w:rsidRDefault="002F3483" w:rsidP="00556844">
      <w:pPr>
        <w:rPr>
          <w:color w:val="FF0000"/>
        </w:rPr>
      </w:pPr>
    </w:p>
    <w:p w14:paraId="461A85EC" w14:textId="66B39E1C" w:rsidR="00556844" w:rsidRPr="00E3664B" w:rsidRDefault="00556844" w:rsidP="00556844">
      <w:r w:rsidRPr="005D760F">
        <w:t xml:space="preserve">This </w:t>
      </w:r>
      <w:r w:rsidR="001C33C2">
        <w:t>ASR</w:t>
      </w:r>
      <w:r w:rsidRPr="005D760F">
        <w:t xml:space="preserve"> </w:t>
      </w:r>
      <w:r w:rsidRPr="002F3483">
        <w:t>has not</w:t>
      </w:r>
      <w:r w:rsidRPr="003B5405">
        <w:rPr>
          <w:color w:val="FF0000"/>
        </w:rPr>
        <w:t xml:space="preserve"> </w:t>
      </w:r>
      <w:r>
        <w:t>been signed off by a Director of Public Health.</w:t>
      </w:r>
    </w:p>
    <w:p w14:paraId="0290911F" w14:textId="654F190D" w:rsidR="00556844" w:rsidRPr="002F3483" w:rsidRDefault="00556844" w:rsidP="00556844">
      <w:r w:rsidRPr="00E3664B">
        <w:lastRenderedPageBreak/>
        <w:t>I</w:t>
      </w:r>
      <w:r w:rsidRPr="002F3483">
        <w:t xml:space="preserve">f you have any comments on this </w:t>
      </w:r>
      <w:r w:rsidR="00EF5F9E" w:rsidRPr="002F3483">
        <w:t>ASR,</w:t>
      </w:r>
      <w:r w:rsidRPr="002F3483">
        <w:t xml:space="preserve"> please send them to </w:t>
      </w:r>
      <w:r w:rsidR="002F3483" w:rsidRPr="002F3483">
        <w:t>Environmental Health</w:t>
      </w:r>
      <w:r w:rsidRPr="002F3483">
        <w:t xml:space="preserve"> at:</w:t>
      </w:r>
    </w:p>
    <w:p w14:paraId="60ECF4C3" w14:textId="77777777" w:rsidR="002F3483" w:rsidRPr="002F3483" w:rsidRDefault="002F3483" w:rsidP="00556844">
      <w:r w:rsidRPr="002F3483">
        <w:t xml:space="preserve">Ribble Valley Council, Council Offices, Church Walk, Clitheroe BB7 </w:t>
      </w:r>
      <w:proofErr w:type="gramStart"/>
      <w:r w:rsidRPr="002F3483">
        <w:t>2RA</w:t>
      </w:r>
      <w:proofErr w:type="gramEnd"/>
      <w:r w:rsidRPr="002F3483">
        <w:t xml:space="preserve"> </w:t>
      </w:r>
    </w:p>
    <w:p w14:paraId="6E2C76D4" w14:textId="77E7F72C" w:rsidR="00556844" w:rsidRPr="002F3483" w:rsidRDefault="00556844" w:rsidP="00556844">
      <w:r w:rsidRPr="002F3483">
        <w:t>Telephone</w:t>
      </w:r>
      <w:r w:rsidR="002F3483" w:rsidRPr="002F3483">
        <w:t xml:space="preserve"> - 01200 425111</w:t>
      </w:r>
    </w:p>
    <w:p w14:paraId="3AD78C97" w14:textId="32AA1485" w:rsidR="00556844" w:rsidRPr="002F3483" w:rsidRDefault="002F3483" w:rsidP="00556844">
      <w:r w:rsidRPr="002F3483">
        <w:t>E</w:t>
      </w:r>
      <w:r w:rsidR="00556844" w:rsidRPr="002F3483">
        <w:t>mai</w:t>
      </w:r>
      <w:r w:rsidRPr="002F3483">
        <w:t>l - environmental.health@ribblevalley.gov.uk</w:t>
      </w:r>
    </w:p>
    <w:p w14:paraId="6FAF2E6D" w14:textId="77777777" w:rsidR="00A221A2" w:rsidRPr="002F3483" w:rsidRDefault="00A221A2" w:rsidP="00CD44CD"/>
    <w:p w14:paraId="30D17F0B" w14:textId="77777777" w:rsidR="00A221A2" w:rsidRDefault="00A221A2" w:rsidP="00400B0F">
      <w:pPr>
        <w:spacing w:before="0" w:after="0"/>
        <w:rPr>
          <w:b/>
          <w:color w:val="008938"/>
          <w:sz w:val="28"/>
          <w:lang w:eastAsia="en-GB"/>
        </w:rPr>
        <w:sectPr w:rsidR="00A221A2" w:rsidSect="008E5727">
          <w:footerReference w:type="default" r:id="rId21"/>
          <w:pgSz w:w="11899" w:h="16838" w:code="9"/>
          <w:pgMar w:top="1134" w:right="1134" w:bottom="1134" w:left="1134" w:header="340" w:footer="340" w:gutter="0"/>
          <w:pgNumType w:fmt="lowerRoman" w:start="1"/>
          <w:cols w:space="708"/>
          <w:docGrid w:linePitch="326"/>
        </w:sectPr>
      </w:pPr>
    </w:p>
    <w:p w14:paraId="0C802783" w14:textId="2602698C" w:rsidR="002D2206" w:rsidRPr="008474D8" w:rsidRDefault="61EED928" w:rsidP="07F01278">
      <w:pPr>
        <w:pStyle w:val="Contents"/>
      </w:pPr>
      <w:r w:rsidRPr="0040723F">
        <w:rPr>
          <w:shd w:val="clear" w:color="auto" w:fill="E6E6E6"/>
        </w:rPr>
        <w:lastRenderedPageBreak/>
        <w:t xml:space="preserve">Table of </w:t>
      </w:r>
      <w:r w:rsidR="4A43F515" w:rsidRPr="0040723F">
        <w:rPr>
          <w:shd w:val="clear" w:color="auto" w:fill="E6E6E6"/>
        </w:rPr>
        <w:t>Contents</w:t>
      </w:r>
      <w:bookmarkEnd w:id="1"/>
    </w:p>
    <w:bookmarkStart w:id="8" w:name="_Toc473641179"/>
    <w:p w14:paraId="536058A6" w14:textId="15FC8EE5" w:rsidR="006F5AD4" w:rsidRDefault="00414262">
      <w:pPr>
        <w:pStyle w:val="TOC1"/>
        <w:rPr>
          <w:rFonts w:asciiTheme="minorHAnsi" w:eastAsiaTheme="minorEastAsia" w:hAnsiTheme="minorHAnsi" w:cstheme="minorBidi"/>
          <w:b w:val="0"/>
          <w:color w:val="auto"/>
          <w:kern w:val="2"/>
          <w:sz w:val="22"/>
          <w:lang w:eastAsia="en-GB"/>
          <w14:ligatures w14:val="standardContextual"/>
        </w:rPr>
      </w:pPr>
      <w:r>
        <w:rPr>
          <w:color w:val="2B579A"/>
          <w:shd w:val="clear" w:color="auto" w:fill="E6E6E6"/>
        </w:rPr>
        <w:fldChar w:fldCharType="begin"/>
      </w:r>
      <w:r>
        <w:rPr>
          <w:color w:val="2B579A"/>
          <w:shd w:val="clear" w:color="auto" w:fill="E6E6E6"/>
        </w:rPr>
        <w:instrText xml:space="preserve"> TOC \o "1-3" \h \z \u </w:instrText>
      </w:r>
      <w:r>
        <w:rPr>
          <w:color w:val="2B579A"/>
          <w:shd w:val="clear" w:color="auto" w:fill="E6E6E6"/>
        </w:rPr>
        <w:fldChar w:fldCharType="separate"/>
      </w:r>
      <w:hyperlink w:anchor="_Toc145935896" w:history="1">
        <w:r w:rsidR="006F5AD4" w:rsidRPr="000053A3">
          <w:rPr>
            <w:rStyle w:val="Hyperlink"/>
            <w:shd w:val="clear" w:color="auto" w:fill="E6E6E6"/>
          </w:rPr>
          <w:t>Executive Summary: Air Quality in Our Area</w:t>
        </w:r>
        <w:r w:rsidR="006F5AD4">
          <w:rPr>
            <w:webHidden/>
          </w:rPr>
          <w:tab/>
        </w:r>
        <w:r w:rsidR="006F5AD4">
          <w:rPr>
            <w:webHidden/>
          </w:rPr>
          <w:fldChar w:fldCharType="begin"/>
        </w:r>
        <w:r w:rsidR="006F5AD4">
          <w:rPr>
            <w:webHidden/>
          </w:rPr>
          <w:instrText xml:space="preserve"> PAGEREF _Toc145935896 \h </w:instrText>
        </w:r>
        <w:r w:rsidR="006F5AD4">
          <w:rPr>
            <w:webHidden/>
          </w:rPr>
        </w:r>
        <w:r w:rsidR="006F5AD4">
          <w:rPr>
            <w:webHidden/>
          </w:rPr>
          <w:fldChar w:fldCharType="separate"/>
        </w:r>
        <w:r w:rsidR="006F5AD4">
          <w:rPr>
            <w:webHidden/>
          </w:rPr>
          <w:t>i</w:t>
        </w:r>
        <w:r w:rsidR="006F5AD4">
          <w:rPr>
            <w:webHidden/>
          </w:rPr>
          <w:fldChar w:fldCharType="end"/>
        </w:r>
      </w:hyperlink>
    </w:p>
    <w:p w14:paraId="3235C69A" w14:textId="7368192C"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897" w:history="1">
        <w:r w:rsidR="006F5AD4" w:rsidRPr="000053A3">
          <w:rPr>
            <w:rStyle w:val="Hyperlink"/>
            <w:noProof/>
            <w:shd w:val="clear" w:color="auto" w:fill="E6E6E6"/>
          </w:rPr>
          <w:t>Air Quality in Ribble Valley Borough Council</w:t>
        </w:r>
        <w:r w:rsidR="006F5AD4">
          <w:rPr>
            <w:noProof/>
            <w:webHidden/>
          </w:rPr>
          <w:tab/>
        </w:r>
        <w:r w:rsidR="006F5AD4">
          <w:rPr>
            <w:noProof/>
            <w:webHidden/>
          </w:rPr>
          <w:fldChar w:fldCharType="begin"/>
        </w:r>
        <w:r w:rsidR="006F5AD4">
          <w:rPr>
            <w:noProof/>
            <w:webHidden/>
          </w:rPr>
          <w:instrText xml:space="preserve"> PAGEREF _Toc145935897 \h </w:instrText>
        </w:r>
        <w:r w:rsidR="006F5AD4">
          <w:rPr>
            <w:noProof/>
            <w:webHidden/>
          </w:rPr>
        </w:r>
        <w:r w:rsidR="006F5AD4">
          <w:rPr>
            <w:noProof/>
            <w:webHidden/>
          </w:rPr>
          <w:fldChar w:fldCharType="separate"/>
        </w:r>
        <w:r w:rsidR="006F5AD4">
          <w:rPr>
            <w:noProof/>
            <w:webHidden/>
          </w:rPr>
          <w:t>ii</w:t>
        </w:r>
        <w:r w:rsidR="006F5AD4">
          <w:rPr>
            <w:noProof/>
            <w:webHidden/>
          </w:rPr>
          <w:fldChar w:fldCharType="end"/>
        </w:r>
      </w:hyperlink>
    </w:p>
    <w:p w14:paraId="5410C3CE" w14:textId="297D5B7C"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898" w:history="1">
        <w:r w:rsidR="006F5AD4" w:rsidRPr="000053A3">
          <w:rPr>
            <w:rStyle w:val="Hyperlink"/>
            <w:noProof/>
            <w:shd w:val="clear" w:color="auto" w:fill="E6E6E6"/>
          </w:rPr>
          <w:t>Actions to Improve Air Quality</w:t>
        </w:r>
        <w:r w:rsidR="006F5AD4">
          <w:rPr>
            <w:noProof/>
            <w:webHidden/>
          </w:rPr>
          <w:tab/>
        </w:r>
        <w:r w:rsidR="006F5AD4">
          <w:rPr>
            <w:noProof/>
            <w:webHidden/>
          </w:rPr>
          <w:fldChar w:fldCharType="begin"/>
        </w:r>
        <w:r w:rsidR="006F5AD4">
          <w:rPr>
            <w:noProof/>
            <w:webHidden/>
          </w:rPr>
          <w:instrText xml:space="preserve"> PAGEREF _Toc145935898 \h </w:instrText>
        </w:r>
        <w:r w:rsidR="006F5AD4">
          <w:rPr>
            <w:noProof/>
            <w:webHidden/>
          </w:rPr>
        </w:r>
        <w:r w:rsidR="006F5AD4">
          <w:rPr>
            <w:noProof/>
            <w:webHidden/>
          </w:rPr>
          <w:fldChar w:fldCharType="separate"/>
        </w:r>
        <w:r w:rsidR="006F5AD4">
          <w:rPr>
            <w:noProof/>
            <w:webHidden/>
          </w:rPr>
          <w:t>v</w:t>
        </w:r>
        <w:r w:rsidR="006F5AD4">
          <w:rPr>
            <w:noProof/>
            <w:webHidden/>
          </w:rPr>
          <w:fldChar w:fldCharType="end"/>
        </w:r>
      </w:hyperlink>
    </w:p>
    <w:p w14:paraId="2234A914" w14:textId="4CAA3C58"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899" w:history="1">
        <w:r w:rsidR="006F5AD4" w:rsidRPr="000053A3">
          <w:rPr>
            <w:rStyle w:val="Hyperlink"/>
            <w:noProof/>
            <w:shd w:val="clear" w:color="auto" w:fill="E6E6E6"/>
          </w:rPr>
          <w:t>Conclusions and Priorities</w:t>
        </w:r>
        <w:r w:rsidR="006F5AD4">
          <w:rPr>
            <w:noProof/>
            <w:webHidden/>
          </w:rPr>
          <w:tab/>
        </w:r>
        <w:r w:rsidR="006F5AD4">
          <w:rPr>
            <w:noProof/>
            <w:webHidden/>
          </w:rPr>
          <w:fldChar w:fldCharType="begin"/>
        </w:r>
        <w:r w:rsidR="006F5AD4">
          <w:rPr>
            <w:noProof/>
            <w:webHidden/>
          </w:rPr>
          <w:instrText xml:space="preserve"> PAGEREF _Toc145935899 \h </w:instrText>
        </w:r>
        <w:r w:rsidR="006F5AD4">
          <w:rPr>
            <w:noProof/>
            <w:webHidden/>
          </w:rPr>
        </w:r>
        <w:r w:rsidR="006F5AD4">
          <w:rPr>
            <w:noProof/>
            <w:webHidden/>
          </w:rPr>
          <w:fldChar w:fldCharType="separate"/>
        </w:r>
        <w:r w:rsidR="006F5AD4">
          <w:rPr>
            <w:noProof/>
            <w:webHidden/>
          </w:rPr>
          <w:t>vii</w:t>
        </w:r>
        <w:r w:rsidR="006F5AD4">
          <w:rPr>
            <w:noProof/>
            <w:webHidden/>
          </w:rPr>
          <w:fldChar w:fldCharType="end"/>
        </w:r>
      </w:hyperlink>
    </w:p>
    <w:p w14:paraId="594725AD" w14:textId="44ECC099"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900" w:history="1">
        <w:r w:rsidR="006F5AD4" w:rsidRPr="000053A3">
          <w:rPr>
            <w:rStyle w:val="Hyperlink"/>
            <w:noProof/>
            <w:shd w:val="clear" w:color="auto" w:fill="E6E6E6"/>
          </w:rPr>
          <w:t>Local Engagement and How to get Involved</w:t>
        </w:r>
        <w:r w:rsidR="006F5AD4">
          <w:rPr>
            <w:noProof/>
            <w:webHidden/>
          </w:rPr>
          <w:tab/>
        </w:r>
        <w:r w:rsidR="006F5AD4">
          <w:rPr>
            <w:noProof/>
            <w:webHidden/>
          </w:rPr>
          <w:fldChar w:fldCharType="begin"/>
        </w:r>
        <w:r w:rsidR="006F5AD4">
          <w:rPr>
            <w:noProof/>
            <w:webHidden/>
          </w:rPr>
          <w:instrText xml:space="preserve"> PAGEREF _Toc145935900 \h </w:instrText>
        </w:r>
        <w:r w:rsidR="006F5AD4">
          <w:rPr>
            <w:noProof/>
            <w:webHidden/>
          </w:rPr>
        </w:r>
        <w:r w:rsidR="006F5AD4">
          <w:rPr>
            <w:noProof/>
            <w:webHidden/>
          </w:rPr>
          <w:fldChar w:fldCharType="separate"/>
        </w:r>
        <w:r w:rsidR="006F5AD4">
          <w:rPr>
            <w:noProof/>
            <w:webHidden/>
          </w:rPr>
          <w:t>vii</w:t>
        </w:r>
        <w:r w:rsidR="006F5AD4">
          <w:rPr>
            <w:noProof/>
            <w:webHidden/>
          </w:rPr>
          <w:fldChar w:fldCharType="end"/>
        </w:r>
      </w:hyperlink>
    </w:p>
    <w:p w14:paraId="197D4DA5" w14:textId="53C3696D"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901" w:history="1">
        <w:r w:rsidR="006F5AD4" w:rsidRPr="000053A3">
          <w:rPr>
            <w:rStyle w:val="Hyperlink"/>
            <w:noProof/>
            <w:shd w:val="clear" w:color="auto" w:fill="E6E6E6"/>
          </w:rPr>
          <w:t>Local Responsibilities and Commitment</w:t>
        </w:r>
        <w:r w:rsidR="006F5AD4">
          <w:rPr>
            <w:noProof/>
            <w:webHidden/>
          </w:rPr>
          <w:tab/>
        </w:r>
        <w:r w:rsidR="006F5AD4">
          <w:rPr>
            <w:noProof/>
            <w:webHidden/>
          </w:rPr>
          <w:fldChar w:fldCharType="begin"/>
        </w:r>
        <w:r w:rsidR="006F5AD4">
          <w:rPr>
            <w:noProof/>
            <w:webHidden/>
          </w:rPr>
          <w:instrText xml:space="preserve"> PAGEREF _Toc145935901 \h </w:instrText>
        </w:r>
        <w:r w:rsidR="006F5AD4">
          <w:rPr>
            <w:noProof/>
            <w:webHidden/>
          </w:rPr>
        </w:r>
        <w:r w:rsidR="006F5AD4">
          <w:rPr>
            <w:noProof/>
            <w:webHidden/>
          </w:rPr>
          <w:fldChar w:fldCharType="separate"/>
        </w:r>
        <w:r w:rsidR="006F5AD4">
          <w:rPr>
            <w:noProof/>
            <w:webHidden/>
          </w:rPr>
          <w:t>viii</w:t>
        </w:r>
        <w:r w:rsidR="006F5AD4">
          <w:rPr>
            <w:noProof/>
            <w:webHidden/>
          </w:rPr>
          <w:fldChar w:fldCharType="end"/>
        </w:r>
      </w:hyperlink>
    </w:p>
    <w:p w14:paraId="771866B7" w14:textId="470A0D6A" w:rsidR="006F5AD4" w:rsidRDefault="00F67E04">
      <w:pPr>
        <w:pStyle w:val="TOC1"/>
        <w:tabs>
          <w:tab w:val="left" w:pos="442"/>
        </w:tabs>
        <w:rPr>
          <w:rFonts w:asciiTheme="minorHAnsi" w:eastAsiaTheme="minorEastAsia" w:hAnsiTheme="minorHAnsi" w:cstheme="minorBidi"/>
          <w:b w:val="0"/>
          <w:color w:val="auto"/>
          <w:kern w:val="2"/>
          <w:sz w:val="22"/>
          <w:lang w:eastAsia="en-GB"/>
          <w14:ligatures w14:val="standardContextual"/>
        </w:rPr>
      </w:pPr>
      <w:hyperlink w:anchor="_Toc145935902" w:history="1">
        <w:r w:rsidR="006F5AD4" w:rsidRPr="000053A3">
          <w:rPr>
            <w:rStyle w:val="Hyperlink"/>
          </w:rPr>
          <w:t>1</w:t>
        </w:r>
        <w:r w:rsidR="006F5AD4">
          <w:rPr>
            <w:rFonts w:asciiTheme="minorHAnsi" w:eastAsiaTheme="minorEastAsia" w:hAnsiTheme="minorHAnsi" w:cstheme="minorBidi"/>
            <w:b w:val="0"/>
            <w:color w:val="auto"/>
            <w:kern w:val="2"/>
            <w:sz w:val="22"/>
            <w:lang w:eastAsia="en-GB"/>
            <w14:ligatures w14:val="standardContextual"/>
          </w:rPr>
          <w:tab/>
        </w:r>
        <w:r w:rsidR="006F5AD4" w:rsidRPr="000053A3">
          <w:rPr>
            <w:rStyle w:val="Hyperlink"/>
            <w:shd w:val="clear" w:color="auto" w:fill="E6E6E6"/>
          </w:rPr>
          <w:t>Local Air Quality Management</w:t>
        </w:r>
        <w:r w:rsidR="006F5AD4">
          <w:rPr>
            <w:webHidden/>
          </w:rPr>
          <w:tab/>
        </w:r>
        <w:r w:rsidR="006F5AD4">
          <w:rPr>
            <w:webHidden/>
          </w:rPr>
          <w:fldChar w:fldCharType="begin"/>
        </w:r>
        <w:r w:rsidR="006F5AD4">
          <w:rPr>
            <w:webHidden/>
          </w:rPr>
          <w:instrText xml:space="preserve"> PAGEREF _Toc145935902 \h </w:instrText>
        </w:r>
        <w:r w:rsidR="006F5AD4">
          <w:rPr>
            <w:webHidden/>
          </w:rPr>
        </w:r>
        <w:r w:rsidR="006F5AD4">
          <w:rPr>
            <w:webHidden/>
          </w:rPr>
          <w:fldChar w:fldCharType="separate"/>
        </w:r>
        <w:r w:rsidR="006F5AD4">
          <w:rPr>
            <w:webHidden/>
          </w:rPr>
          <w:t>1</w:t>
        </w:r>
        <w:r w:rsidR="006F5AD4">
          <w:rPr>
            <w:webHidden/>
          </w:rPr>
          <w:fldChar w:fldCharType="end"/>
        </w:r>
      </w:hyperlink>
    </w:p>
    <w:p w14:paraId="7E296806" w14:textId="1A384EAC" w:rsidR="006F5AD4" w:rsidRDefault="00F67E04">
      <w:pPr>
        <w:pStyle w:val="TOC1"/>
        <w:tabs>
          <w:tab w:val="left" w:pos="442"/>
        </w:tabs>
        <w:rPr>
          <w:rFonts w:asciiTheme="minorHAnsi" w:eastAsiaTheme="minorEastAsia" w:hAnsiTheme="minorHAnsi" w:cstheme="minorBidi"/>
          <w:b w:val="0"/>
          <w:color w:val="auto"/>
          <w:kern w:val="2"/>
          <w:sz w:val="22"/>
          <w:lang w:eastAsia="en-GB"/>
          <w14:ligatures w14:val="standardContextual"/>
        </w:rPr>
      </w:pPr>
      <w:hyperlink w:anchor="_Toc145935903" w:history="1">
        <w:r w:rsidR="006F5AD4" w:rsidRPr="000053A3">
          <w:rPr>
            <w:rStyle w:val="Hyperlink"/>
          </w:rPr>
          <w:t>2</w:t>
        </w:r>
        <w:r w:rsidR="006F5AD4">
          <w:rPr>
            <w:rFonts w:asciiTheme="minorHAnsi" w:eastAsiaTheme="minorEastAsia" w:hAnsiTheme="minorHAnsi" w:cstheme="minorBidi"/>
            <w:b w:val="0"/>
            <w:color w:val="auto"/>
            <w:kern w:val="2"/>
            <w:sz w:val="22"/>
            <w:lang w:eastAsia="en-GB"/>
            <w14:ligatures w14:val="standardContextual"/>
          </w:rPr>
          <w:tab/>
        </w:r>
        <w:r w:rsidR="006F5AD4" w:rsidRPr="000053A3">
          <w:rPr>
            <w:rStyle w:val="Hyperlink"/>
            <w:shd w:val="clear" w:color="auto" w:fill="E6E6E6"/>
          </w:rPr>
          <w:t>Actions to Improve Air Quality</w:t>
        </w:r>
        <w:r w:rsidR="006F5AD4">
          <w:rPr>
            <w:webHidden/>
          </w:rPr>
          <w:tab/>
        </w:r>
        <w:r w:rsidR="006F5AD4">
          <w:rPr>
            <w:webHidden/>
          </w:rPr>
          <w:fldChar w:fldCharType="begin"/>
        </w:r>
        <w:r w:rsidR="006F5AD4">
          <w:rPr>
            <w:webHidden/>
          </w:rPr>
          <w:instrText xml:space="preserve"> PAGEREF _Toc145935903 \h </w:instrText>
        </w:r>
        <w:r w:rsidR="006F5AD4">
          <w:rPr>
            <w:webHidden/>
          </w:rPr>
        </w:r>
        <w:r w:rsidR="006F5AD4">
          <w:rPr>
            <w:webHidden/>
          </w:rPr>
          <w:fldChar w:fldCharType="separate"/>
        </w:r>
        <w:r w:rsidR="006F5AD4">
          <w:rPr>
            <w:webHidden/>
          </w:rPr>
          <w:t>2</w:t>
        </w:r>
        <w:r w:rsidR="006F5AD4">
          <w:rPr>
            <w:webHidden/>
          </w:rPr>
          <w:fldChar w:fldCharType="end"/>
        </w:r>
      </w:hyperlink>
    </w:p>
    <w:p w14:paraId="15889D9A" w14:textId="36C677BF" w:rsidR="006F5AD4" w:rsidRDefault="00F67E04">
      <w:pPr>
        <w:pStyle w:val="TOC2"/>
        <w:tabs>
          <w:tab w:val="left" w:pos="880"/>
          <w:tab w:val="right" w:leader="dot" w:pos="9621"/>
        </w:tabs>
        <w:rPr>
          <w:rFonts w:asciiTheme="minorHAnsi" w:eastAsiaTheme="minorEastAsia" w:hAnsiTheme="minorHAnsi" w:cstheme="minorBidi"/>
          <w:noProof/>
          <w:kern w:val="2"/>
          <w:lang w:eastAsia="en-GB"/>
          <w14:ligatures w14:val="standardContextual"/>
        </w:rPr>
      </w:pPr>
      <w:hyperlink w:anchor="_Toc145935904" w:history="1">
        <w:r w:rsidR="006F5AD4" w:rsidRPr="000053A3">
          <w:rPr>
            <w:rStyle w:val="Hyperlink"/>
            <w:noProof/>
          </w:rPr>
          <w:t>2.1</w:t>
        </w:r>
        <w:r w:rsidR="006F5AD4">
          <w:rPr>
            <w:rFonts w:asciiTheme="minorHAnsi" w:eastAsiaTheme="minorEastAsia" w:hAnsiTheme="minorHAnsi" w:cstheme="minorBidi"/>
            <w:noProof/>
            <w:kern w:val="2"/>
            <w:lang w:eastAsia="en-GB"/>
            <w14:ligatures w14:val="standardContextual"/>
          </w:rPr>
          <w:tab/>
        </w:r>
        <w:r w:rsidR="006F5AD4" w:rsidRPr="000053A3">
          <w:rPr>
            <w:rStyle w:val="Hyperlink"/>
            <w:noProof/>
            <w:shd w:val="clear" w:color="auto" w:fill="E6E6E6"/>
          </w:rPr>
          <w:t>Air Quality Management Areas</w:t>
        </w:r>
        <w:r w:rsidR="006F5AD4">
          <w:rPr>
            <w:noProof/>
            <w:webHidden/>
          </w:rPr>
          <w:tab/>
        </w:r>
        <w:r w:rsidR="006F5AD4">
          <w:rPr>
            <w:noProof/>
            <w:webHidden/>
          </w:rPr>
          <w:fldChar w:fldCharType="begin"/>
        </w:r>
        <w:r w:rsidR="006F5AD4">
          <w:rPr>
            <w:noProof/>
            <w:webHidden/>
          </w:rPr>
          <w:instrText xml:space="preserve"> PAGEREF _Toc145935904 \h </w:instrText>
        </w:r>
        <w:r w:rsidR="006F5AD4">
          <w:rPr>
            <w:noProof/>
            <w:webHidden/>
          </w:rPr>
        </w:r>
        <w:r w:rsidR="006F5AD4">
          <w:rPr>
            <w:noProof/>
            <w:webHidden/>
          </w:rPr>
          <w:fldChar w:fldCharType="separate"/>
        </w:r>
        <w:r w:rsidR="006F5AD4">
          <w:rPr>
            <w:noProof/>
            <w:webHidden/>
          </w:rPr>
          <w:t>3</w:t>
        </w:r>
        <w:r w:rsidR="006F5AD4">
          <w:rPr>
            <w:noProof/>
            <w:webHidden/>
          </w:rPr>
          <w:fldChar w:fldCharType="end"/>
        </w:r>
      </w:hyperlink>
    </w:p>
    <w:p w14:paraId="3512D451" w14:textId="19A471EB" w:rsidR="006F5AD4" w:rsidRDefault="00F67E04">
      <w:pPr>
        <w:pStyle w:val="TOC2"/>
        <w:tabs>
          <w:tab w:val="left" w:pos="880"/>
          <w:tab w:val="right" w:leader="dot" w:pos="9621"/>
        </w:tabs>
        <w:rPr>
          <w:rFonts w:asciiTheme="minorHAnsi" w:eastAsiaTheme="minorEastAsia" w:hAnsiTheme="minorHAnsi" w:cstheme="minorBidi"/>
          <w:noProof/>
          <w:kern w:val="2"/>
          <w:lang w:eastAsia="en-GB"/>
          <w14:ligatures w14:val="standardContextual"/>
        </w:rPr>
      </w:pPr>
      <w:hyperlink w:anchor="_Toc145935905" w:history="1">
        <w:r w:rsidR="006F5AD4" w:rsidRPr="000053A3">
          <w:rPr>
            <w:rStyle w:val="Hyperlink"/>
            <w:noProof/>
          </w:rPr>
          <w:t>2.2</w:t>
        </w:r>
        <w:r w:rsidR="006F5AD4">
          <w:rPr>
            <w:rFonts w:asciiTheme="minorHAnsi" w:eastAsiaTheme="minorEastAsia" w:hAnsiTheme="minorHAnsi" w:cstheme="minorBidi"/>
            <w:noProof/>
            <w:kern w:val="2"/>
            <w:lang w:eastAsia="en-GB"/>
            <w14:ligatures w14:val="standardContextual"/>
          </w:rPr>
          <w:tab/>
        </w:r>
        <w:r w:rsidR="006F5AD4" w:rsidRPr="000053A3">
          <w:rPr>
            <w:rStyle w:val="Hyperlink"/>
            <w:noProof/>
            <w:shd w:val="clear" w:color="auto" w:fill="E6E6E6"/>
          </w:rPr>
          <w:t>Progress and Impact of Measures to address Air Quality in Ribble Valley Borough Council</w:t>
        </w:r>
        <w:r w:rsidR="006F5AD4">
          <w:rPr>
            <w:noProof/>
            <w:webHidden/>
          </w:rPr>
          <w:tab/>
        </w:r>
        <w:r w:rsidR="006F5AD4">
          <w:rPr>
            <w:noProof/>
            <w:webHidden/>
          </w:rPr>
          <w:fldChar w:fldCharType="begin"/>
        </w:r>
        <w:r w:rsidR="006F5AD4">
          <w:rPr>
            <w:noProof/>
            <w:webHidden/>
          </w:rPr>
          <w:instrText xml:space="preserve"> PAGEREF _Toc145935905 \h </w:instrText>
        </w:r>
        <w:r w:rsidR="006F5AD4">
          <w:rPr>
            <w:noProof/>
            <w:webHidden/>
          </w:rPr>
        </w:r>
        <w:r w:rsidR="006F5AD4">
          <w:rPr>
            <w:noProof/>
            <w:webHidden/>
          </w:rPr>
          <w:fldChar w:fldCharType="separate"/>
        </w:r>
        <w:r w:rsidR="006F5AD4">
          <w:rPr>
            <w:noProof/>
            <w:webHidden/>
          </w:rPr>
          <w:t>5</w:t>
        </w:r>
        <w:r w:rsidR="006F5AD4">
          <w:rPr>
            <w:noProof/>
            <w:webHidden/>
          </w:rPr>
          <w:fldChar w:fldCharType="end"/>
        </w:r>
      </w:hyperlink>
    </w:p>
    <w:p w14:paraId="2E680A2F" w14:textId="7BC82F08" w:rsidR="006F5AD4" w:rsidRDefault="00F67E04">
      <w:pPr>
        <w:pStyle w:val="TOC2"/>
        <w:tabs>
          <w:tab w:val="left" w:pos="880"/>
          <w:tab w:val="right" w:leader="dot" w:pos="9621"/>
        </w:tabs>
        <w:rPr>
          <w:rFonts w:asciiTheme="minorHAnsi" w:eastAsiaTheme="minorEastAsia" w:hAnsiTheme="minorHAnsi" w:cstheme="minorBidi"/>
          <w:noProof/>
          <w:kern w:val="2"/>
          <w:lang w:eastAsia="en-GB"/>
          <w14:ligatures w14:val="standardContextual"/>
        </w:rPr>
      </w:pPr>
      <w:hyperlink w:anchor="_Toc145935906" w:history="1">
        <w:r w:rsidR="006F5AD4" w:rsidRPr="000053A3">
          <w:rPr>
            <w:rStyle w:val="Hyperlink"/>
            <w:noProof/>
          </w:rPr>
          <w:t>2.3</w:t>
        </w:r>
        <w:r w:rsidR="006F5AD4">
          <w:rPr>
            <w:rFonts w:asciiTheme="minorHAnsi" w:eastAsiaTheme="minorEastAsia" w:hAnsiTheme="minorHAnsi" w:cstheme="minorBidi"/>
            <w:noProof/>
            <w:kern w:val="2"/>
            <w:lang w:eastAsia="en-GB"/>
            <w14:ligatures w14:val="standardContextual"/>
          </w:rPr>
          <w:tab/>
        </w:r>
        <w:r w:rsidR="006F5AD4" w:rsidRPr="000053A3">
          <w:rPr>
            <w:rStyle w:val="Hyperlink"/>
            <w:noProof/>
            <w:shd w:val="clear" w:color="auto" w:fill="E6E6E6"/>
          </w:rPr>
          <w:t>PM</w:t>
        </w:r>
        <w:r w:rsidR="006F5AD4" w:rsidRPr="000053A3">
          <w:rPr>
            <w:rStyle w:val="Hyperlink"/>
            <w:noProof/>
            <w:shd w:val="clear" w:color="auto" w:fill="E6E6E6"/>
            <w:vertAlign w:val="subscript"/>
          </w:rPr>
          <w:t xml:space="preserve">2.5 </w:t>
        </w:r>
        <w:r w:rsidR="006F5AD4" w:rsidRPr="000053A3">
          <w:rPr>
            <w:rStyle w:val="Hyperlink"/>
            <w:noProof/>
            <w:shd w:val="clear" w:color="auto" w:fill="E6E6E6"/>
          </w:rPr>
          <w:t>– Local Authority Approach to Reducing Emissions and/or Concentrations.</w:t>
        </w:r>
        <w:r w:rsidR="006F5AD4">
          <w:rPr>
            <w:noProof/>
            <w:webHidden/>
          </w:rPr>
          <w:tab/>
        </w:r>
        <w:r w:rsidR="006F5AD4">
          <w:rPr>
            <w:noProof/>
            <w:webHidden/>
          </w:rPr>
          <w:fldChar w:fldCharType="begin"/>
        </w:r>
        <w:r w:rsidR="006F5AD4">
          <w:rPr>
            <w:noProof/>
            <w:webHidden/>
          </w:rPr>
          <w:instrText xml:space="preserve"> PAGEREF _Toc145935906 \h </w:instrText>
        </w:r>
        <w:r w:rsidR="006F5AD4">
          <w:rPr>
            <w:noProof/>
            <w:webHidden/>
          </w:rPr>
        </w:r>
        <w:r w:rsidR="006F5AD4">
          <w:rPr>
            <w:noProof/>
            <w:webHidden/>
          </w:rPr>
          <w:fldChar w:fldCharType="separate"/>
        </w:r>
        <w:r w:rsidR="006F5AD4">
          <w:rPr>
            <w:noProof/>
            <w:webHidden/>
          </w:rPr>
          <w:t>9</w:t>
        </w:r>
        <w:r w:rsidR="006F5AD4">
          <w:rPr>
            <w:noProof/>
            <w:webHidden/>
          </w:rPr>
          <w:fldChar w:fldCharType="end"/>
        </w:r>
      </w:hyperlink>
    </w:p>
    <w:p w14:paraId="685B6FFC" w14:textId="42A29479" w:rsidR="006F5AD4" w:rsidRDefault="00F67E04">
      <w:pPr>
        <w:pStyle w:val="TOC1"/>
        <w:tabs>
          <w:tab w:val="left" w:pos="442"/>
        </w:tabs>
        <w:rPr>
          <w:rFonts w:asciiTheme="minorHAnsi" w:eastAsiaTheme="minorEastAsia" w:hAnsiTheme="minorHAnsi" w:cstheme="minorBidi"/>
          <w:b w:val="0"/>
          <w:color w:val="auto"/>
          <w:kern w:val="2"/>
          <w:sz w:val="22"/>
          <w:lang w:eastAsia="en-GB"/>
          <w14:ligatures w14:val="standardContextual"/>
        </w:rPr>
      </w:pPr>
      <w:hyperlink w:anchor="_Toc145935907" w:history="1">
        <w:r w:rsidR="006F5AD4" w:rsidRPr="000053A3">
          <w:rPr>
            <w:rStyle w:val="Hyperlink"/>
          </w:rPr>
          <w:t>3</w:t>
        </w:r>
        <w:r w:rsidR="006F5AD4">
          <w:rPr>
            <w:rFonts w:asciiTheme="minorHAnsi" w:eastAsiaTheme="minorEastAsia" w:hAnsiTheme="minorHAnsi" w:cstheme="minorBidi"/>
            <w:b w:val="0"/>
            <w:color w:val="auto"/>
            <w:kern w:val="2"/>
            <w:sz w:val="22"/>
            <w:lang w:eastAsia="en-GB"/>
            <w14:ligatures w14:val="standardContextual"/>
          </w:rPr>
          <w:tab/>
        </w:r>
        <w:r w:rsidR="006F5AD4" w:rsidRPr="000053A3">
          <w:rPr>
            <w:rStyle w:val="Hyperlink"/>
            <w:shd w:val="clear" w:color="auto" w:fill="E6E6E6"/>
          </w:rPr>
          <w:t>Air Quality Monitoring Data and Comparison with Air Quality Objectives and National Compliance</w:t>
        </w:r>
        <w:r w:rsidR="006F5AD4">
          <w:rPr>
            <w:webHidden/>
          </w:rPr>
          <w:tab/>
        </w:r>
        <w:r w:rsidR="006F5AD4">
          <w:rPr>
            <w:webHidden/>
          </w:rPr>
          <w:fldChar w:fldCharType="begin"/>
        </w:r>
        <w:r w:rsidR="006F5AD4">
          <w:rPr>
            <w:webHidden/>
          </w:rPr>
          <w:instrText xml:space="preserve"> PAGEREF _Toc145935907 \h </w:instrText>
        </w:r>
        <w:r w:rsidR="006F5AD4">
          <w:rPr>
            <w:webHidden/>
          </w:rPr>
        </w:r>
        <w:r w:rsidR="006F5AD4">
          <w:rPr>
            <w:webHidden/>
          </w:rPr>
          <w:fldChar w:fldCharType="separate"/>
        </w:r>
        <w:r w:rsidR="006F5AD4">
          <w:rPr>
            <w:webHidden/>
          </w:rPr>
          <w:t>11</w:t>
        </w:r>
        <w:r w:rsidR="006F5AD4">
          <w:rPr>
            <w:webHidden/>
          </w:rPr>
          <w:fldChar w:fldCharType="end"/>
        </w:r>
      </w:hyperlink>
    </w:p>
    <w:p w14:paraId="16E3F842" w14:textId="24E9A1C5" w:rsidR="006F5AD4" w:rsidRDefault="00F67E04">
      <w:pPr>
        <w:pStyle w:val="TOC2"/>
        <w:tabs>
          <w:tab w:val="left" w:pos="880"/>
          <w:tab w:val="right" w:leader="dot" w:pos="9621"/>
        </w:tabs>
        <w:rPr>
          <w:rFonts w:asciiTheme="minorHAnsi" w:eastAsiaTheme="minorEastAsia" w:hAnsiTheme="minorHAnsi" w:cstheme="minorBidi"/>
          <w:noProof/>
          <w:kern w:val="2"/>
          <w:lang w:eastAsia="en-GB"/>
          <w14:ligatures w14:val="standardContextual"/>
        </w:rPr>
      </w:pPr>
      <w:hyperlink w:anchor="_Toc145935908" w:history="1">
        <w:r w:rsidR="006F5AD4" w:rsidRPr="000053A3">
          <w:rPr>
            <w:rStyle w:val="Hyperlink"/>
            <w:noProof/>
          </w:rPr>
          <w:t>3.1</w:t>
        </w:r>
        <w:r w:rsidR="006F5AD4">
          <w:rPr>
            <w:rFonts w:asciiTheme="minorHAnsi" w:eastAsiaTheme="minorEastAsia" w:hAnsiTheme="minorHAnsi" w:cstheme="minorBidi"/>
            <w:noProof/>
            <w:kern w:val="2"/>
            <w:lang w:eastAsia="en-GB"/>
            <w14:ligatures w14:val="standardContextual"/>
          </w:rPr>
          <w:tab/>
        </w:r>
        <w:r w:rsidR="006F5AD4" w:rsidRPr="000053A3">
          <w:rPr>
            <w:rStyle w:val="Hyperlink"/>
            <w:noProof/>
            <w:shd w:val="clear" w:color="auto" w:fill="E6E6E6"/>
          </w:rPr>
          <w:t>Summary of Monitoring Undertaken</w:t>
        </w:r>
        <w:r w:rsidR="006F5AD4">
          <w:rPr>
            <w:noProof/>
            <w:webHidden/>
          </w:rPr>
          <w:tab/>
        </w:r>
        <w:r w:rsidR="006F5AD4">
          <w:rPr>
            <w:noProof/>
            <w:webHidden/>
          </w:rPr>
          <w:fldChar w:fldCharType="begin"/>
        </w:r>
        <w:r w:rsidR="006F5AD4">
          <w:rPr>
            <w:noProof/>
            <w:webHidden/>
          </w:rPr>
          <w:instrText xml:space="preserve"> PAGEREF _Toc145935908 \h </w:instrText>
        </w:r>
        <w:r w:rsidR="006F5AD4">
          <w:rPr>
            <w:noProof/>
            <w:webHidden/>
          </w:rPr>
        </w:r>
        <w:r w:rsidR="006F5AD4">
          <w:rPr>
            <w:noProof/>
            <w:webHidden/>
          </w:rPr>
          <w:fldChar w:fldCharType="separate"/>
        </w:r>
        <w:r w:rsidR="006F5AD4">
          <w:rPr>
            <w:noProof/>
            <w:webHidden/>
          </w:rPr>
          <w:t>11</w:t>
        </w:r>
        <w:r w:rsidR="006F5AD4">
          <w:rPr>
            <w:noProof/>
            <w:webHidden/>
          </w:rPr>
          <w:fldChar w:fldCharType="end"/>
        </w:r>
      </w:hyperlink>
    </w:p>
    <w:p w14:paraId="42B7AA0F" w14:textId="3E49E612" w:rsidR="006F5AD4" w:rsidRDefault="00F67E04">
      <w:pPr>
        <w:pStyle w:val="TOC3"/>
        <w:tabs>
          <w:tab w:val="left" w:pos="1320"/>
          <w:tab w:val="right" w:leader="dot" w:pos="9621"/>
        </w:tabs>
        <w:rPr>
          <w:rFonts w:asciiTheme="minorHAnsi" w:eastAsiaTheme="minorEastAsia" w:hAnsiTheme="minorHAnsi" w:cstheme="minorBidi"/>
          <w:noProof/>
          <w:kern w:val="2"/>
          <w:sz w:val="22"/>
          <w:lang w:eastAsia="en-GB"/>
          <w14:ligatures w14:val="standardContextual"/>
        </w:rPr>
      </w:pPr>
      <w:hyperlink w:anchor="_Toc145935909" w:history="1">
        <w:r w:rsidR="006F5AD4" w:rsidRPr="000053A3">
          <w:rPr>
            <w:rStyle w:val="Hyperlink"/>
            <w:noProof/>
          </w:rPr>
          <w:t>3.1.1</w:t>
        </w:r>
        <w:r w:rsidR="006F5AD4">
          <w:rPr>
            <w:rFonts w:asciiTheme="minorHAnsi" w:eastAsiaTheme="minorEastAsia" w:hAnsiTheme="minorHAnsi" w:cstheme="minorBidi"/>
            <w:noProof/>
            <w:kern w:val="2"/>
            <w:sz w:val="22"/>
            <w:lang w:eastAsia="en-GB"/>
            <w14:ligatures w14:val="standardContextual"/>
          </w:rPr>
          <w:tab/>
        </w:r>
        <w:r w:rsidR="006F5AD4" w:rsidRPr="000053A3">
          <w:rPr>
            <w:rStyle w:val="Hyperlink"/>
            <w:noProof/>
            <w:shd w:val="clear" w:color="auto" w:fill="E6E6E6"/>
          </w:rPr>
          <w:t>Non-Automatic Monitoring Sites</w:t>
        </w:r>
        <w:r w:rsidR="006F5AD4">
          <w:rPr>
            <w:noProof/>
            <w:webHidden/>
          </w:rPr>
          <w:tab/>
        </w:r>
        <w:r w:rsidR="006F5AD4">
          <w:rPr>
            <w:noProof/>
            <w:webHidden/>
          </w:rPr>
          <w:fldChar w:fldCharType="begin"/>
        </w:r>
        <w:r w:rsidR="006F5AD4">
          <w:rPr>
            <w:noProof/>
            <w:webHidden/>
          </w:rPr>
          <w:instrText xml:space="preserve"> PAGEREF _Toc145935909 \h </w:instrText>
        </w:r>
        <w:r w:rsidR="006F5AD4">
          <w:rPr>
            <w:noProof/>
            <w:webHidden/>
          </w:rPr>
        </w:r>
        <w:r w:rsidR="006F5AD4">
          <w:rPr>
            <w:noProof/>
            <w:webHidden/>
          </w:rPr>
          <w:fldChar w:fldCharType="separate"/>
        </w:r>
        <w:r w:rsidR="006F5AD4">
          <w:rPr>
            <w:noProof/>
            <w:webHidden/>
          </w:rPr>
          <w:t>11</w:t>
        </w:r>
        <w:r w:rsidR="006F5AD4">
          <w:rPr>
            <w:noProof/>
            <w:webHidden/>
          </w:rPr>
          <w:fldChar w:fldCharType="end"/>
        </w:r>
      </w:hyperlink>
    </w:p>
    <w:p w14:paraId="1B03D020" w14:textId="3E45E4B8" w:rsidR="006F5AD4" w:rsidRDefault="00F67E04">
      <w:pPr>
        <w:pStyle w:val="TOC2"/>
        <w:tabs>
          <w:tab w:val="left" w:pos="880"/>
          <w:tab w:val="right" w:leader="dot" w:pos="9621"/>
        </w:tabs>
        <w:rPr>
          <w:rFonts w:asciiTheme="minorHAnsi" w:eastAsiaTheme="minorEastAsia" w:hAnsiTheme="minorHAnsi" w:cstheme="minorBidi"/>
          <w:noProof/>
          <w:kern w:val="2"/>
          <w:lang w:eastAsia="en-GB"/>
          <w14:ligatures w14:val="standardContextual"/>
        </w:rPr>
      </w:pPr>
      <w:hyperlink w:anchor="_Toc145935910" w:history="1">
        <w:r w:rsidR="006F5AD4" w:rsidRPr="000053A3">
          <w:rPr>
            <w:rStyle w:val="Hyperlink"/>
            <w:noProof/>
          </w:rPr>
          <w:t>3.2</w:t>
        </w:r>
        <w:r w:rsidR="006F5AD4">
          <w:rPr>
            <w:rFonts w:asciiTheme="minorHAnsi" w:eastAsiaTheme="minorEastAsia" w:hAnsiTheme="minorHAnsi" w:cstheme="minorBidi"/>
            <w:noProof/>
            <w:kern w:val="2"/>
            <w:lang w:eastAsia="en-GB"/>
            <w14:ligatures w14:val="standardContextual"/>
          </w:rPr>
          <w:tab/>
        </w:r>
        <w:r w:rsidR="006F5AD4" w:rsidRPr="000053A3">
          <w:rPr>
            <w:rStyle w:val="Hyperlink"/>
            <w:noProof/>
            <w:shd w:val="clear" w:color="auto" w:fill="E6E6E6"/>
          </w:rPr>
          <w:t>Individual Pollutants</w:t>
        </w:r>
        <w:r w:rsidR="006F5AD4">
          <w:rPr>
            <w:noProof/>
            <w:webHidden/>
          </w:rPr>
          <w:tab/>
        </w:r>
        <w:r w:rsidR="006F5AD4">
          <w:rPr>
            <w:noProof/>
            <w:webHidden/>
          </w:rPr>
          <w:fldChar w:fldCharType="begin"/>
        </w:r>
        <w:r w:rsidR="006F5AD4">
          <w:rPr>
            <w:noProof/>
            <w:webHidden/>
          </w:rPr>
          <w:instrText xml:space="preserve"> PAGEREF _Toc145935910 \h </w:instrText>
        </w:r>
        <w:r w:rsidR="006F5AD4">
          <w:rPr>
            <w:noProof/>
            <w:webHidden/>
          </w:rPr>
        </w:r>
        <w:r w:rsidR="006F5AD4">
          <w:rPr>
            <w:noProof/>
            <w:webHidden/>
          </w:rPr>
          <w:fldChar w:fldCharType="separate"/>
        </w:r>
        <w:r w:rsidR="006F5AD4">
          <w:rPr>
            <w:noProof/>
            <w:webHidden/>
          </w:rPr>
          <w:t>12</w:t>
        </w:r>
        <w:r w:rsidR="006F5AD4">
          <w:rPr>
            <w:noProof/>
            <w:webHidden/>
          </w:rPr>
          <w:fldChar w:fldCharType="end"/>
        </w:r>
      </w:hyperlink>
    </w:p>
    <w:p w14:paraId="7C542AD2" w14:textId="30874BA9" w:rsidR="006F5AD4" w:rsidRDefault="00F67E04">
      <w:pPr>
        <w:pStyle w:val="TOC3"/>
        <w:tabs>
          <w:tab w:val="left" w:pos="1320"/>
          <w:tab w:val="right" w:leader="dot" w:pos="9621"/>
        </w:tabs>
        <w:rPr>
          <w:rFonts w:asciiTheme="minorHAnsi" w:eastAsiaTheme="minorEastAsia" w:hAnsiTheme="minorHAnsi" w:cstheme="minorBidi"/>
          <w:noProof/>
          <w:kern w:val="2"/>
          <w:sz w:val="22"/>
          <w:lang w:eastAsia="en-GB"/>
          <w14:ligatures w14:val="standardContextual"/>
        </w:rPr>
      </w:pPr>
      <w:hyperlink w:anchor="_Toc145935911" w:history="1">
        <w:r w:rsidR="006F5AD4" w:rsidRPr="000053A3">
          <w:rPr>
            <w:rStyle w:val="Hyperlink"/>
            <w:noProof/>
          </w:rPr>
          <w:t>3.2.1</w:t>
        </w:r>
        <w:r w:rsidR="006F5AD4">
          <w:rPr>
            <w:rFonts w:asciiTheme="minorHAnsi" w:eastAsiaTheme="minorEastAsia" w:hAnsiTheme="minorHAnsi" w:cstheme="minorBidi"/>
            <w:noProof/>
            <w:kern w:val="2"/>
            <w:sz w:val="22"/>
            <w:lang w:eastAsia="en-GB"/>
            <w14:ligatures w14:val="standardContextual"/>
          </w:rPr>
          <w:tab/>
        </w:r>
        <w:r w:rsidR="006F5AD4" w:rsidRPr="000053A3">
          <w:rPr>
            <w:rStyle w:val="Hyperlink"/>
            <w:noProof/>
            <w:shd w:val="clear" w:color="auto" w:fill="E6E6E6"/>
          </w:rPr>
          <w:t>Nitrogen Dioxide (NO</w:t>
        </w:r>
        <w:r w:rsidR="006F5AD4" w:rsidRPr="000053A3">
          <w:rPr>
            <w:rStyle w:val="Hyperlink"/>
            <w:noProof/>
            <w:shd w:val="clear" w:color="auto" w:fill="E6E6E6"/>
            <w:vertAlign w:val="subscript"/>
          </w:rPr>
          <w:t>2</w:t>
        </w:r>
        <w:r w:rsidR="006F5AD4" w:rsidRPr="000053A3">
          <w:rPr>
            <w:rStyle w:val="Hyperlink"/>
            <w:noProof/>
            <w:shd w:val="clear" w:color="auto" w:fill="E6E6E6"/>
          </w:rPr>
          <w:t>)</w:t>
        </w:r>
        <w:r w:rsidR="006F5AD4">
          <w:rPr>
            <w:noProof/>
            <w:webHidden/>
          </w:rPr>
          <w:tab/>
        </w:r>
        <w:r w:rsidR="006F5AD4">
          <w:rPr>
            <w:noProof/>
            <w:webHidden/>
          </w:rPr>
          <w:fldChar w:fldCharType="begin"/>
        </w:r>
        <w:r w:rsidR="006F5AD4">
          <w:rPr>
            <w:noProof/>
            <w:webHidden/>
          </w:rPr>
          <w:instrText xml:space="preserve"> PAGEREF _Toc145935911 \h </w:instrText>
        </w:r>
        <w:r w:rsidR="006F5AD4">
          <w:rPr>
            <w:noProof/>
            <w:webHidden/>
          </w:rPr>
        </w:r>
        <w:r w:rsidR="006F5AD4">
          <w:rPr>
            <w:noProof/>
            <w:webHidden/>
          </w:rPr>
          <w:fldChar w:fldCharType="separate"/>
        </w:r>
        <w:r w:rsidR="006F5AD4">
          <w:rPr>
            <w:noProof/>
            <w:webHidden/>
          </w:rPr>
          <w:t>12</w:t>
        </w:r>
        <w:r w:rsidR="006F5AD4">
          <w:rPr>
            <w:noProof/>
            <w:webHidden/>
          </w:rPr>
          <w:fldChar w:fldCharType="end"/>
        </w:r>
      </w:hyperlink>
    </w:p>
    <w:p w14:paraId="43FBBA44" w14:textId="408A12E1" w:rsidR="006F5AD4" w:rsidRDefault="00F67E04">
      <w:pPr>
        <w:pStyle w:val="TOC3"/>
        <w:tabs>
          <w:tab w:val="left" w:pos="1320"/>
          <w:tab w:val="right" w:leader="dot" w:pos="9621"/>
        </w:tabs>
        <w:rPr>
          <w:rFonts w:asciiTheme="minorHAnsi" w:eastAsiaTheme="minorEastAsia" w:hAnsiTheme="minorHAnsi" w:cstheme="minorBidi"/>
          <w:noProof/>
          <w:kern w:val="2"/>
          <w:sz w:val="22"/>
          <w:lang w:eastAsia="en-GB"/>
          <w14:ligatures w14:val="standardContextual"/>
        </w:rPr>
      </w:pPr>
      <w:hyperlink w:anchor="_Toc145935912" w:history="1">
        <w:r w:rsidR="006F5AD4" w:rsidRPr="000053A3">
          <w:rPr>
            <w:rStyle w:val="Hyperlink"/>
            <w:noProof/>
          </w:rPr>
          <w:t>3.2.2</w:t>
        </w:r>
        <w:r w:rsidR="006F5AD4">
          <w:rPr>
            <w:rFonts w:asciiTheme="minorHAnsi" w:eastAsiaTheme="minorEastAsia" w:hAnsiTheme="minorHAnsi" w:cstheme="minorBidi"/>
            <w:noProof/>
            <w:kern w:val="2"/>
            <w:sz w:val="22"/>
            <w:lang w:eastAsia="en-GB"/>
            <w14:ligatures w14:val="standardContextual"/>
          </w:rPr>
          <w:tab/>
        </w:r>
        <w:r w:rsidR="006F5AD4" w:rsidRPr="000053A3">
          <w:rPr>
            <w:rStyle w:val="Hyperlink"/>
            <w:noProof/>
          </w:rPr>
          <w:t>Particulate Matter (PM</w:t>
        </w:r>
        <w:r w:rsidR="006F5AD4" w:rsidRPr="000053A3">
          <w:rPr>
            <w:rStyle w:val="Hyperlink"/>
            <w:noProof/>
            <w:vertAlign w:val="subscript"/>
          </w:rPr>
          <w:t>10</w:t>
        </w:r>
        <w:r w:rsidR="006F5AD4" w:rsidRPr="000053A3">
          <w:rPr>
            <w:rStyle w:val="Hyperlink"/>
            <w:noProof/>
          </w:rPr>
          <w:t>)</w:t>
        </w:r>
        <w:r w:rsidR="006F5AD4">
          <w:rPr>
            <w:noProof/>
            <w:webHidden/>
          </w:rPr>
          <w:tab/>
        </w:r>
        <w:r w:rsidR="006F5AD4">
          <w:rPr>
            <w:noProof/>
            <w:webHidden/>
          </w:rPr>
          <w:fldChar w:fldCharType="begin"/>
        </w:r>
        <w:r w:rsidR="006F5AD4">
          <w:rPr>
            <w:noProof/>
            <w:webHidden/>
          </w:rPr>
          <w:instrText xml:space="preserve"> PAGEREF _Toc145935912 \h </w:instrText>
        </w:r>
        <w:r w:rsidR="006F5AD4">
          <w:rPr>
            <w:noProof/>
            <w:webHidden/>
          </w:rPr>
        </w:r>
        <w:r w:rsidR="006F5AD4">
          <w:rPr>
            <w:noProof/>
            <w:webHidden/>
          </w:rPr>
          <w:fldChar w:fldCharType="separate"/>
        </w:r>
        <w:r w:rsidR="006F5AD4">
          <w:rPr>
            <w:noProof/>
            <w:webHidden/>
          </w:rPr>
          <w:t>12</w:t>
        </w:r>
        <w:r w:rsidR="006F5AD4">
          <w:rPr>
            <w:noProof/>
            <w:webHidden/>
          </w:rPr>
          <w:fldChar w:fldCharType="end"/>
        </w:r>
      </w:hyperlink>
    </w:p>
    <w:p w14:paraId="2B25A5D6" w14:textId="1295ED92" w:rsidR="006F5AD4" w:rsidRDefault="00F67E04">
      <w:pPr>
        <w:pStyle w:val="TOC3"/>
        <w:tabs>
          <w:tab w:val="left" w:pos="1320"/>
          <w:tab w:val="right" w:leader="dot" w:pos="9621"/>
        </w:tabs>
        <w:rPr>
          <w:rFonts w:asciiTheme="minorHAnsi" w:eastAsiaTheme="minorEastAsia" w:hAnsiTheme="minorHAnsi" w:cstheme="minorBidi"/>
          <w:noProof/>
          <w:kern w:val="2"/>
          <w:sz w:val="22"/>
          <w:lang w:eastAsia="en-GB"/>
          <w14:ligatures w14:val="standardContextual"/>
        </w:rPr>
      </w:pPr>
      <w:hyperlink w:anchor="_Toc145935913" w:history="1">
        <w:r w:rsidR="006F5AD4" w:rsidRPr="000053A3">
          <w:rPr>
            <w:rStyle w:val="Hyperlink"/>
            <w:noProof/>
          </w:rPr>
          <w:t>3.2.3</w:t>
        </w:r>
        <w:r w:rsidR="006F5AD4">
          <w:rPr>
            <w:rFonts w:asciiTheme="minorHAnsi" w:eastAsiaTheme="minorEastAsia" w:hAnsiTheme="minorHAnsi" w:cstheme="minorBidi"/>
            <w:noProof/>
            <w:kern w:val="2"/>
            <w:sz w:val="22"/>
            <w:lang w:eastAsia="en-GB"/>
            <w14:ligatures w14:val="standardContextual"/>
          </w:rPr>
          <w:tab/>
        </w:r>
        <w:r w:rsidR="006F5AD4" w:rsidRPr="000053A3">
          <w:rPr>
            <w:rStyle w:val="Hyperlink"/>
            <w:noProof/>
          </w:rPr>
          <w:t>Particulate Matter (PM</w:t>
        </w:r>
        <w:r w:rsidR="006F5AD4" w:rsidRPr="000053A3">
          <w:rPr>
            <w:rStyle w:val="Hyperlink"/>
            <w:noProof/>
            <w:vertAlign w:val="subscript"/>
          </w:rPr>
          <w:t>2.5</w:t>
        </w:r>
        <w:r w:rsidR="006F5AD4" w:rsidRPr="000053A3">
          <w:rPr>
            <w:rStyle w:val="Hyperlink"/>
            <w:noProof/>
          </w:rPr>
          <w:t>)</w:t>
        </w:r>
        <w:r w:rsidR="006F5AD4">
          <w:rPr>
            <w:noProof/>
            <w:webHidden/>
          </w:rPr>
          <w:tab/>
        </w:r>
        <w:r w:rsidR="006F5AD4">
          <w:rPr>
            <w:noProof/>
            <w:webHidden/>
          </w:rPr>
          <w:fldChar w:fldCharType="begin"/>
        </w:r>
        <w:r w:rsidR="006F5AD4">
          <w:rPr>
            <w:noProof/>
            <w:webHidden/>
          </w:rPr>
          <w:instrText xml:space="preserve"> PAGEREF _Toc145935913 \h </w:instrText>
        </w:r>
        <w:r w:rsidR="006F5AD4">
          <w:rPr>
            <w:noProof/>
            <w:webHidden/>
          </w:rPr>
        </w:r>
        <w:r w:rsidR="006F5AD4">
          <w:rPr>
            <w:noProof/>
            <w:webHidden/>
          </w:rPr>
          <w:fldChar w:fldCharType="separate"/>
        </w:r>
        <w:r w:rsidR="006F5AD4">
          <w:rPr>
            <w:noProof/>
            <w:webHidden/>
          </w:rPr>
          <w:t>12</w:t>
        </w:r>
        <w:r w:rsidR="006F5AD4">
          <w:rPr>
            <w:noProof/>
            <w:webHidden/>
          </w:rPr>
          <w:fldChar w:fldCharType="end"/>
        </w:r>
      </w:hyperlink>
    </w:p>
    <w:p w14:paraId="5E57C221" w14:textId="4B66A3E4" w:rsidR="006F5AD4" w:rsidRDefault="00F67E04">
      <w:pPr>
        <w:pStyle w:val="TOC3"/>
        <w:tabs>
          <w:tab w:val="left" w:pos="1320"/>
          <w:tab w:val="right" w:leader="dot" w:pos="9621"/>
        </w:tabs>
        <w:rPr>
          <w:rFonts w:asciiTheme="minorHAnsi" w:eastAsiaTheme="minorEastAsia" w:hAnsiTheme="minorHAnsi" w:cstheme="minorBidi"/>
          <w:noProof/>
          <w:kern w:val="2"/>
          <w:sz w:val="22"/>
          <w:lang w:eastAsia="en-GB"/>
          <w14:ligatures w14:val="standardContextual"/>
        </w:rPr>
      </w:pPr>
      <w:hyperlink w:anchor="_Toc145935914" w:history="1">
        <w:r w:rsidR="006F5AD4" w:rsidRPr="000053A3">
          <w:rPr>
            <w:rStyle w:val="Hyperlink"/>
            <w:noProof/>
          </w:rPr>
          <w:t>3.2.4</w:t>
        </w:r>
        <w:r w:rsidR="006F5AD4">
          <w:rPr>
            <w:rFonts w:asciiTheme="minorHAnsi" w:eastAsiaTheme="minorEastAsia" w:hAnsiTheme="minorHAnsi" w:cstheme="minorBidi"/>
            <w:noProof/>
            <w:kern w:val="2"/>
            <w:sz w:val="22"/>
            <w:lang w:eastAsia="en-GB"/>
            <w14:ligatures w14:val="standardContextual"/>
          </w:rPr>
          <w:tab/>
        </w:r>
        <w:r w:rsidR="006F5AD4" w:rsidRPr="000053A3">
          <w:rPr>
            <w:rStyle w:val="Hyperlink"/>
            <w:noProof/>
          </w:rPr>
          <w:t>Sulphur Dioxide (SO</w:t>
        </w:r>
        <w:r w:rsidR="006F5AD4" w:rsidRPr="000053A3">
          <w:rPr>
            <w:rStyle w:val="Hyperlink"/>
            <w:noProof/>
            <w:vertAlign w:val="subscript"/>
          </w:rPr>
          <w:t>2</w:t>
        </w:r>
        <w:r w:rsidR="006F5AD4" w:rsidRPr="000053A3">
          <w:rPr>
            <w:rStyle w:val="Hyperlink"/>
            <w:noProof/>
          </w:rPr>
          <w:t>)</w:t>
        </w:r>
        <w:r w:rsidR="006F5AD4">
          <w:rPr>
            <w:noProof/>
            <w:webHidden/>
          </w:rPr>
          <w:tab/>
        </w:r>
        <w:r w:rsidR="006F5AD4">
          <w:rPr>
            <w:noProof/>
            <w:webHidden/>
          </w:rPr>
          <w:fldChar w:fldCharType="begin"/>
        </w:r>
        <w:r w:rsidR="006F5AD4">
          <w:rPr>
            <w:noProof/>
            <w:webHidden/>
          </w:rPr>
          <w:instrText xml:space="preserve"> PAGEREF _Toc145935914 \h </w:instrText>
        </w:r>
        <w:r w:rsidR="006F5AD4">
          <w:rPr>
            <w:noProof/>
            <w:webHidden/>
          </w:rPr>
        </w:r>
        <w:r w:rsidR="006F5AD4">
          <w:rPr>
            <w:noProof/>
            <w:webHidden/>
          </w:rPr>
          <w:fldChar w:fldCharType="separate"/>
        </w:r>
        <w:r w:rsidR="006F5AD4">
          <w:rPr>
            <w:noProof/>
            <w:webHidden/>
          </w:rPr>
          <w:t>12</w:t>
        </w:r>
        <w:r w:rsidR="006F5AD4">
          <w:rPr>
            <w:noProof/>
            <w:webHidden/>
          </w:rPr>
          <w:fldChar w:fldCharType="end"/>
        </w:r>
      </w:hyperlink>
    </w:p>
    <w:p w14:paraId="67BF5F73" w14:textId="7C8387F9"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15" w:history="1">
        <w:r w:rsidR="006F5AD4" w:rsidRPr="000053A3">
          <w:rPr>
            <w:rStyle w:val="Hyperlink"/>
            <w:shd w:val="clear" w:color="auto" w:fill="E6E6E6"/>
          </w:rPr>
          <w:t>Appendix A: Monitoring Results</w:t>
        </w:r>
        <w:r w:rsidR="006F5AD4">
          <w:rPr>
            <w:webHidden/>
          </w:rPr>
          <w:tab/>
        </w:r>
        <w:r w:rsidR="006F5AD4">
          <w:rPr>
            <w:webHidden/>
          </w:rPr>
          <w:fldChar w:fldCharType="begin"/>
        </w:r>
        <w:r w:rsidR="006F5AD4">
          <w:rPr>
            <w:webHidden/>
          </w:rPr>
          <w:instrText xml:space="preserve"> PAGEREF _Toc145935915 \h </w:instrText>
        </w:r>
        <w:r w:rsidR="006F5AD4">
          <w:rPr>
            <w:webHidden/>
          </w:rPr>
        </w:r>
        <w:r w:rsidR="006F5AD4">
          <w:rPr>
            <w:webHidden/>
          </w:rPr>
          <w:fldChar w:fldCharType="separate"/>
        </w:r>
        <w:r w:rsidR="006F5AD4">
          <w:rPr>
            <w:webHidden/>
          </w:rPr>
          <w:t>13</w:t>
        </w:r>
        <w:r w:rsidR="006F5AD4">
          <w:rPr>
            <w:webHidden/>
          </w:rPr>
          <w:fldChar w:fldCharType="end"/>
        </w:r>
      </w:hyperlink>
    </w:p>
    <w:p w14:paraId="33BDBB76" w14:textId="30DC2285"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16" w:history="1">
        <w:r w:rsidR="006F5AD4" w:rsidRPr="000053A3">
          <w:rPr>
            <w:rStyle w:val="Hyperlink"/>
            <w:shd w:val="clear" w:color="auto" w:fill="E6E6E6"/>
          </w:rPr>
          <w:t>Appendix B: Full Monthly Diffusion Tube Results for 2022</w:t>
        </w:r>
        <w:r w:rsidR="006F5AD4">
          <w:rPr>
            <w:webHidden/>
          </w:rPr>
          <w:tab/>
        </w:r>
        <w:r w:rsidR="006F5AD4">
          <w:rPr>
            <w:webHidden/>
          </w:rPr>
          <w:fldChar w:fldCharType="begin"/>
        </w:r>
        <w:r w:rsidR="006F5AD4">
          <w:rPr>
            <w:webHidden/>
          </w:rPr>
          <w:instrText xml:space="preserve"> PAGEREF _Toc145935916 \h </w:instrText>
        </w:r>
        <w:r w:rsidR="006F5AD4">
          <w:rPr>
            <w:webHidden/>
          </w:rPr>
        </w:r>
        <w:r w:rsidR="006F5AD4">
          <w:rPr>
            <w:webHidden/>
          </w:rPr>
          <w:fldChar w:fldCharType="separate"/>
        </w:r>
        <w:r w:rsidR="006F5AD4">
          <w:rPr>
            <w:webHidden/>
          </w:rPr>
          <w:t>17</w:t>
        </w:r>
        <w:r w:rsidR="006F5AD4">
          <w:rPr>
            <w:webHidden/>
          </w:rPr>
          <w:fldChar w:fldCharType="end"/>
        </w:r>
      </w:hyperlink>
    </w:p>
    <w:p w14:paraId="10CD5AF0" w14:textId="2FF23EB8"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17" w:history="1">
        <w:r w:rsidR="006F5AD4" w:rsidRPr="000053A3">
          <w:rPr>
            <w:rStyle w:val="Hyperlink"/>
            <w:shd w:val="clear" w:color="auto" w:fill="E6E6E6"/>
          </w:rPr>
          <w:t>Appendix C: Supporting Technical Information / Air Quality Monitoring Data QA/QC</w:t>
        </w:r>
        <w:r w:rsidR="006F5AD4">
          <w:rPr>
            <w:webHidden/>
          </w:rPr>
          <w:tab/>
        </w:r>
        <w:r w:rsidR="006F5AD4">
          <w:rPr>
            <w:webHidden/>
          </w:rPr>
          <w:fldChar w:fldCharType="begin"/>
        </w:r>
        <w:r w:rsidR="006F5AD4">
          <w:rPr>
            <w:webHidden/>
          </w:rPr>
          <w:instrText xml:space="preserve"> PAGEREF _Toc145935917 \h </w:instrText>
        </w:r>
        <w:r w:rsidR="006F5AD4">
          <w:rPr>
            <w:webHidden/>
          </w:rPr>
        </w:r>
        <w:r w:rsidR="006F5AD4">
          <w:rPr>
            <w:webHidden/>
          </w:rPr>
          <w:fldChar w:fldCharType="separate"/>
        </w:r>
        <w:r w:rsidR="006F5AD4">
          <w:rPr>
            <w:webHidden/>
          </w:rPr>
          <w:t>18</w:t>
        </w:r>
        <w:r w:rsidR="006F5AD4">
          <w:rPr>
            <w:webHidden/>
          </w:rPr>
          <w:fldChar w:fldCharType="end"/>
        </w:r>
      </w:hyperlink>
    </w:p>
    <w:p w14:paraId="31265E17" w14:textId="6A68E87C"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918" w:history="1">
        <w:r w:rsidR="006F5AD4" w:rsidRPr="000053A3">
          <w:rPr>
            <w:rStyle w:val="Hyperlink"/>
            <w:noProof/>
            <w:shd w:val="clear" w:color="auto" w:fill="E6E6E6"/>
          </w:rPr>
          <w:t>New or Changed Sources Identified Within Ribble Valley Borough Council During 2022</w:t>
        </w:r>
        <w:r w:rsidR="006F5AD4">
          <w:rPr>
            <w:noProof/>
            <w:webHidden/>
          </w:rPr>
          <w:tab/>
        </w:r>
        <w:r w:rsidR="006F5AD4">
          <w:rPr>
            <w:noProof/>
            <w:webHidden/>
          </w:rPr>
          <w:fldChar w:fldCharType="begin"/>
        </w:r>
        <w:r w:rsidR="006F5AD4">
          <w:rPr>
            <w:noProof/>
            <w:webHidden/>
          </w:rPr>
          <w:instrText xml:space="preserve"> PAGEREF _Toc145935918 \h </w:instrText>
        </w:r>
        <w:r w:rsidR="006F5AD4">
          <w:rPr>
            <w:noProof/>
            <w:webHidden/>
          </w:rPr>
        </w:r>
        <w:r w:rsidR="006F5AD4">
          <w:rPr>
            <w:noProof/>
            <w:webHidden/>
          </w:rPr>
          <w:fldChar w:fldCharType="separate"/>
        </w:r>
        <w:r w:rsidR="006F5AD4">
          <w:rPr>
            <w:noProof/>
            <w:webHidden/>
          </w:rPr>
          <w:t>18</w:t>
        </w:r>
        <w:r w:rsidR="006F5AD4">
          <w:rPr>
            <w:noProof/>
            <w:webHidden/>
          </w:rPr>
          <w:fldChar w:fldCharType="end"/>
        </w:r>
      </w:hyperlink>
    </w:p>
    <w:p w14:paraId="27F454F9" w14:textId="3BF7B898"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919" w:history="1">
        <w:r w:rsidR="006F5AD4" w:rsidRPr="000053A3">
          <w:rPr>
            <w:rStyle w:val="Hyperlink"/>
            <w:noProof/>
            <w:shd w:val="clear" w:color="auto" w:fill="E6E6E6"/>
          </w:rPr>
          <w:t>Additional Air Quality Works Undertaken by Ribble Valley Borough Council During 2022</w:t>
        </w:r>
        <w:r w:rsidR="006F5AD4">
          <w:rPr>
            <w:noProof/>
            <w:webHidden/>
          </w:rPr>
          <w:tab/>
        </w:r>
        <w:r w:rsidR="006F5AD4">
          <w:rPr>
            <w:noProof/>
            <w:webHidden/>
          </w:rPr>
          <w:fldChar w:fldCharType="begin"/>
        </w:r>
        <w:r w:rsidR="006F5AD4">
          <w:rPr>
            <w:noProof/>
            <w:webHidden/>
          </w:rPr>
          <w:instrText xml:space="preserve"> PAGEREF _Toc145935919 \h </w:instrText>
        </w:r>
        <w:r w:rsidR="006F5AD4">
          <w:rPr>
            <w:noProof/>
            <w:webHidden/>
          </w:rPr>
        </w:r>
        <w:r w:rsidR="006F5AD4">
          <w:rPr>
            <w:noProof/>
            <w:webHidden/>
          </w:rPr>
          <w:fldChar w:fldCharType="separate"/>
        </w:r>
        <w:r w:rsidR="006F5AD4">
          <w:rPr>
            <w:noProof/>
            <w:webHidden/>
          </w:rPr>
          <w:t>18</w:t>
        </w:r>
        <w:r w:rsidR="006F5AD4">
          <w:rPr>
            <w:noProof/>
            <w:webHidden/>
          </w:rPr>
          <w:fldChar w:fldCharType="end"/>
        </w:r>
      </w:hyperlink>
    </w:p>
    <w:p w14:paraId="636CAC45" w14:textId="53ADB604" w:rsidR="006F5AD4" w:rsidRDefault="00F67E04">
      <w:pPr>
        <w:pStyle w:val="TOC2"/>
        <w:tabs>
          <w:tab w:val="right" w:leader="dot" w:pos="9621"/>
        </w:tabs>
        <w:rPr>
          <w:rFonts w:asciiTheme="minorHAnsi" w:eastAsiaTheme="minorEastAsia" w:hAnsiTheme="minorHAnsi" w:cstheme="minorBidi"/>
          <w:noProof/>
          <w:kern w:val="2"/>
          <w:lang w:eastAsia="en-GB"/>
          <w14:ligatures w14:val="standardContextual"/>
        </w:rPr>
      </w:pPr>
      <w:hyperlink w:anchor="_Toc145935920" w:history="1">
        <w:r w:rsidR="006F5AD4" w:rsidRPr="000053A3">
          <w:rPr>
            <w:rStyle w:val="Hyperlink"/>
            <w:noProof/>
            <w:shd w:val="clear" w:color="auto" w:fill="E6E6E6"/>
          </w:rPr>
          <w:t>QA/QC of Diffusion Tube Monitoring</w:t>
        </w:r>
        <w:r w:rsidR="006F5AD4">
          <w:rPr>
            <w:noProof/>
            <w:webHidden/>
          </w:rPr>
          <w:tab/>
        </w:r>
        <w:r w:rsidR="006F5AD4">
          <w:rPr>
            <w:noProof/>
            <w:webHidden/>
          </w:rPr>
          <w:fldChar w:fldCharType="begin"/>
        </w:r>
        <w:r w:rsidR="006F5AD4">
          <w:rPr>
            <w:noProof/>
            <w:webHidden/>
          </w:rPr>
          <w:instrText xml:space="preserve"> PAGEREF _Toc145935920 \h </w:instrText>
        </w:r>
        <w:r w:rsidR="006F5AD4">
          <w:rPr>
            <w:noProof/>
            <w:webHidden/>
          </w:rPr>
        </w:r>
        <w:r w:rsidR="006F5AD4">
          <w:rPr>
            <w:noProof/>
            <w:webHidden/>
          </w:rPr>
          <w:fldChar w:fldCharType="separate"/>
        </w:r>
        <w:r w:rsidR="006F5AD4">
          <w:rPr>
            <w:noProof/>
            <w:webHidden/>
          </w:rPr>
          <w:t>18</w:t>
        </w:r>
        <w:r w:rsidR="006F5AD4">
          <w:rPr>
            <w:noProof/>
            <w:webHidden/>
          </w:rPr>
          <w:fldChar w:fldCharType="end"/>
        </w:r>
      </w:hyperlink>
    </w:p>
    <w:p w14:paraId="5B19CEC6" w14:textId="791BD37C" w:rsidR="006F5AD4" w:rsidRDefault="00F67E04">
      <w:pPr>
        <w:pStyle w:val="TOC3"/>
        <w:tabs>
          <w:tab w:val="right" w:leader="dot" w:pos="9621"/>
        </w:tabs>
        <w:rPr>
          <w:rFonts w:asciiTheme="minorHAnsi" w:eastAsiaTheme="minorEastAsia" w:hAnsiTheme="minorHAnsi" w:cstheme="minorBidi"/>
          <w:noProof/>
          <w:kern w:val="2"/>
          <w:sz w:val="22"/>
          <w:lang w:eastAsia="en-GB"/>
          <w14:ligatures w14:val="standardContextual"/>
        </w:rPr>
      </w:pPr>
      <w:hyperlink w:anchor="_Toc145935921" w:history="1">
        <w:r w:rsidR="006F5AD4" w:rsidRPr="000053A3">
          <w:rPr>
            <w:rStyle w:val="Hyperlink"/>
            <w:noProof/>
            <w:shd w:val="clear" w:color="auto" w:fill="E6E6E6"/>
          </w:rPr>
          <w:t>Diffusion Tube Annualisation</w:t>
        </w:r>
        <w:r w:rsidR="006F5AD4">
          <w:rPr>
            <w:noProof/>
            <w:webHidden/>
          </w:rPr>
          <w:tab/>
        </w:r>
        <w:r w:rsidR="006F5AD4">
          <w:rPr>
            <w:noProof/>
            <w:webHidden/>
          </w:rPr>
          <w:fldChar w:fldCharType="begin"/>
        </w:r>
        <w:r w:rsidR="006F5AD4">
          <w:rPr>
            <w:noProof/>
            <w:webHidden/>
          </w:rPr>
          <w:instrText xml:space="preserve"> PAGEREF _Toc145935921 \h </w:instrText>
        </w:r>
        <w:r w:rsidR="006F5AD4">
          <w:rPr>
            <w:noProof/>
            <w:webHidden/>
          </w:rPr>
        </w:r>
        <w:r w:rsidR="006F5AD4">
          <w:rPr>
            <w:noProof/>
            <w:webHidden/>
          </w:rPr>
          <w:fldChar w:fldCharType="separate"/>
        </w:r>
        <w:r w:rsidR="006F5AD4">
          <w:rPr>
            <w:noProof/>
            <w:webHidden/>
          </w:rPr>
          <w:t>18</w:t>
        </w:r>
        <w:r w:rsidR="006F5AD4">
          <w:rPr>
            <w:noProof/>
            <w:webHidden/>
          </w:rPr>
          <w:fldChar w:fldCharType="end"/>
        </w:r>
      </w:hyperlink>
    </w:p>
    <w:p w14:paraId="081E5780" w14:textId="57FF5069" w:rsidR="006F5AD4" w:rsidRDefault="00F67E04">
      <w:pPr>
        <w:pStyle w:val="TOC3"/>
        <w:tabs>
          <w:tab w:val="right" w:leader="dot" w:pos="9621"/>
        </w:tabs>
        <w:rPr>
          <w:rFonts w:asciiTheme="minorHAnsi" w:eastAsiaTheme="minorEastAsia" w:hAnsiTheme="minorHAnsi" w:cstheme="minorBidi"/>
          <w:noProof/>
          <w:kern w:val="2"/>
          <w:sz w:val="22"/>
          <w:lang w:eastAsia="en-GB"/>
          <w14:ligatures w14:val="standardContextual"/>
        </w:rPr>
      </w:pPr>
      <w:hyperlink w:anchor="_Toc145935922" w:history="1">
        <w:r w:rsidR="006F5AD4" w:rsidRPr="000053A3">
          <w:rPr>
            <w:rStyle w:val="Hyperlink"/>
            <w:noProof/>
            <w:shd w:val="clear" w:color="auto" w:fill="E6E6E6"/>
          </w:rPr>
          <w:t>Diffusion Tube Bias Adjustment Factors</w:t>
        </w:r>
        <w:r w:rsidR="006F5AD4">
          <w:rPr>
            <w:noProof/>
            <w:webHidden/>
          </w:rPr>
          <w:tab/>
        </w:r>
        <w:r w:rsidR="006F5AD4">
          <w:rPr>
            <w:noProof/>
            <w:webHidden/>
          </w:rPr>
          <w:fldChar w:fldCharType="begin"/>
        </w:r>
        <w:r w:rsidR="006F5AD4">
          <w:rPr>
            <w:noProof/>
            <w:webHidden/>
          </w:rPr>
          <w:instrText xml:space="preserve"> PAGEREF _Toc145935922 \h </w:instrText>
        </w:r>
        <w:r w:rsidR="006F5AD4">
          <w:rPr>
            <w:noProof/>
            <w:webHidden/>
          </w:rPr>
        </w:r>
        <w:r w:rsidR="006F5AD4">
          <w:rPr>
            <w:noProof/>
            <w:webHidden/>
          </w:rPr>
          <w:fldChar w:fldCharType="separate"/>
        </w:r>
        <w:r w:rsidR="006F5AD4">
          <w:rPr>
            <w:noProof/>
            <w:webHidden/>
          </w:rPr>
          <w:t>19</w:t>
        </w:r>
        <w:r w:rsidR="006F5AD4">
          <w:rPr>
            <w:noProof/>
            <w:webHidden/>
          </w:rPr>
          <w:fldChar w:fldCharType="end"/>
        </w:r>
      </w:hyperlink>
    </w:p>
    <w:p w14:paraId="0F0F8D9D" w14:textId="748D6272" w:rsidR="006F5AD4" w:rsidRDefault="00F67E04">
      <w:pPr>
        <w:pStyle w:val="TOC3"/>
        <w:tabs>
          <w:tab w:val="right" w:leader="dot" w:pos="9621"/>
        </w:tabs>
        <w:rPr>
          <w:rFonts w:asciiTheme="minorHAnsi" w:eastAsiaTheme="minorEastAsia" w:hAnsiTheme="minorHAnsi" w:cstheme="minorBidi"/>
          <w:noProof/>
          <w:kern w:val="2"/>
          <w:sz w:val="22"/>
          <w:lang w:eastAsia="en-GB"/>
          <w14:ligatures w14:val="standardContextual"/>
        </w:rPr>
      </w:pPr>
      <w:hyperlink w:anchor="_Toc145935923" w:history="1">
        <w:r w:rsidR="006F5AD4" w:rsidRPr="000053A3">
          <w:rPr>
            <w:rStyle w:val="Hyperlink"/>
            <w:noProof/>
            <w:shd w:val="clear" w:color="auto" w:fill="E6E6E6"/>
          </w:rPr>
          <w:t>NO</w:t>
        </w:r>
        <w:r w:rsidR="006F5AD4" w:rsidRPr="000053A3">
          <w:rPr>
            <w:rStyle w:val="Hyperlink"/>
            <w:noProof/>
            <w:shd w:val="clear" w:color="auto" w:fill="E6E6E6"/>
            <w:vertAlign w:val="subscript"/>
          </w:rPr>
          <w:t>2</w:t>
        </w:r>
        <w:r w:rsidR="006F5AD4" w:rsidRPr="000053A3">
          <w:rPr>
            <w:rStyle w:val="Hyperlink"/>
            <w:noProof/>
            <w:shd w:val="clear" w:color="auto" w:fill="E6E6E6"/>
          </w:rPr>
          <w:t xml:space="preserve"> Fall-off with Distance from the Road</w:t>
        </w:r>
        <w:r w:rsidR="006F5AD4">
          <w:rPr>
            <w:noProof/>
            <w:webHidden/>
          </w:rPr>
          <w:tab/>
        </w:r>
        <w:r w:rsidR="006F5AD4">
          <w:rPr>
            <w:noProof/>
            <w:webHidden/>
          </w:rPr>
          <w:fldChar w:fldCharType="begin"/>
        </w:r>
        <w:r w:rsidR="006F5AD4">
          <w:rPr>
            <w:noProof/>
            <w:webHidden/>
          </w:rPr>
          <w:instrText xml:space="preserve"> PAGEREF _Toc145935923 \h </w:instrText>
        </w:r>
        <w:r w:rsidR="006F5AD4">
          <w:rPr>
            <w:noProof/>
            <w:webHidden/>
          </w:rPr>
        </w:r>
        <w:r w:rsidR="006F5AD4">
          <w:rPr>
            <w:noProof/>
            <w:webHidden/>
          </w:rPr>
          <w:fldChar w:fldCharType="separate"/>
        </w:r>
        <w:r w:rsidR="006F5AD4">
          <w:rPr>
            <w:noProof/>
            <w:webHidden/>
          </w:rPr>
          <w:t>19</w:t>
        </w:r>
        <w:r w:rsidR="006F5AD4">
          <w:rPr>
            <w:noProof/>
            <w:webHidden/>
          </w:rPr>
          <w:fldChar w:fldCharType="end"/>
        </w:r>
      </w:hyperlink>
    </w:p>
    <w:p w14:paraId="62B877C8" w14:textId="32525C4F"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24" w:history="1">
        <w:r w:rsidR="006F5AD4" w:rsidRPr="000053A3">
          <w:rPr>
            <w:rStyle w:val="Hyperlink"/>
            <w:shd w:val="clear" w:color="auto" w:fill="E6E6E6"/>
          </w:rPr>
          <w:t>Appendix D: Map(s) of Monitoring Locations and AQMAs</w:t>
        </w:r>
        <w:r w:rsidR="006F5AD4">
          <w:rPr>
            <w:webHidden/>
          </w:rPr>
          <w:tab/>
        </w:r>
        <w:r w:rsidR="006F5AD4">
          <w:rPr>
            <w:webHidden/>
          </w:rPr>
          <w:fldChar w:fldCharType="begin"/>
        </w:r>
        <w:r w:rsidR="006F5AD4">
          <w:rPr>
            <w:webHidden/>
          </w:rPr>
          <w:instrText xml:space="preserve"> PAGEREF _Toc145935924 \h </w:instrText>
        </w:r>
        <w:r w:rsidR="006F5AD4">
          <w:rPr>
            <w:webHidden/>
          </w:rPr>
        </w:r>
        <w:r w:rsidR="006F5AD4">
          <w:rPr>
            <w:webHidden/>
          </w:rPr>
          <w:fldChar w:fldCharType="separate"/>
        </w:r>
        <w:r w:rsidR="006F5AD4">
          <w:rPr>
            <w:webHidden/>
          </w:rPr>
          <w:t>20</w:t>
        </w:r>
        <w:r w:rsidR="006F5AD4">
          <w:rPr>
            <w:webHidden/>
          </w:rPr>
          <w:fldChar w:fldCharType="end"/>
        </w:r>
      </w:hyperlink>
    </w:p>
    <w:p w14:paraId="59D812E4" w14:textId="2E61A417"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25" w:history="1">
        <w:r w:rsidR="006F5AD4" w:rsidRPr="000053A3">
          <w:rPr>
            <w:rStyle w:val="Hyperlink"/>
            <w:shd w:val="clear" w:color="auto" w:fill="E6E6E6"/>
          </w:rPr>
          <w:t>Appendix E: Summary of Air Quality Objectives in England</w:t>
        </w:r>
        <w:r w:rsidR="006F5AD4">
          <w:rPr>
            <w:webHidden/>
          </w:rPr>
          <w:tab/>
        </w:r>
        <w:r w:rsidR="006F5AD4">
          <w:rPr>
            <w:webHidden/>
          </w:rPr>
          <w:fldChar w:fldCharType="begin"/>
        </w:r>
        <w:r w:rsidR="006F5AD4">
          <w:rPr>
            <w:webHidden/>
          </w:rPr>
          <w:instrText xml:space="preserve"> PAGEREF _Toc145935925 \h </w:instrText>
        </w:r>
        <w:r w:rsidR="006F5AD4">
          <w:rPr>
            <w:webHidden/>
          </w:rPr>
        </w:r>
        <w:r w:rsidR="006F5AD4">
          <w:rPr>
            <w:webHidden/>
          </w:rPr>
          <w:fldChar w:fldCharType="separate"/>
        </w:r>
        <w:r w:rsidR="006F5AD4">
          <w:rPr>
            <w:webHidden/>
          </w:rPr>
          <w:t>34</w:t>
        </w:r>
        <w:r w:rsidR="006F5AD4">
          <w:rPr>
            <w:webHidden/>
          </w:rPr>
          <w:fldChar w:fldCharType="end"/>
        </w:r>
      </w:hyperlink>
    </w:p>
    <w:p w14:paraId="5159897F" w14:textId="13FEB98A"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26" w:history="1">
        <w:r w:rsidR="006F5AD4" w:rsidRPr="000053A3">
          <w:rPr>
            <w:rStyle w:val="Hyperlink"/>
            <w:shd w:val="clear" w:color="auto" w:fill="E6E6E6"/>
          </w:rPr>
          <w:t>Glossary of Terms</w:t>
        </w:r>
        <w:r w:rsidR="006F5AD4">
          <w:rPr>
            <w:webHidden/>
          </w:rPr>
          <w:tab/>
        </w:r>
        <w:r w:rsidR="006F5AD4">
          <w:rPr>
            <w:webHidden/>
          </w:rPr>
          <w:fldChar w:fldCharType="begin"/>
        </w:r>
        <w:r w:rsidR="006F5AD4">
          <w:rPr>
            <w:webHidden/>
          </w:rPr>
          <w:instrText xml:space="preserve"> PAGEREF _Toc145935926 \h </w:instrText>
        </w:r>
        <w:r w:rsidR="006F5AD4">
          <w:rPr>
            <w:webHidden/>
          </w:rPr>
        </w:r>
        <w:r w:rsidR="006F5AD4">
          <w:rPr>
            <w:webHidden/>
          </w:rPr>
          <w:fldChar w:fldCharType="separate"/>
        </w:r>
        <w:r w:rsidR="006F5AD4">
          <w:rPr>
            <w:webHidden/>
          </w:rPr>
          <w:t>35</w:t>
        </w:r>
        <w:r w:rsidR="006F5AD4">
          <w:rPr>
            <w:webHidden/>
          </w:rPr>
          <w:fldChar w:fldCharType="end"/>
        </w:r>
      </w:hyperlink>
    </w:p>
    <w:p w14:paraId="72FCB0B7" w14:textId="33D67CCA" w:rsidR="006F5AD4" w:rsidRDefault="00F67E04">
      <w:pPr>
        <w:pStyle w:val="TOC1"/>
        <w:rPr>
          <w:rFonts w:asciiTheme="minorHAnsi" w:eastAsiaTheme="minorEastAsia" w:hAnsiTheme="minorHAnsi" w:cstheme="minorBidi"/>
          <w:b w:val="0"/>
          <w:color w:val="auto"/>
          <w:kern w:val="2"/>
          <w:sz w:val="22"/>
          <w:lang w:eastAsia="en-GB"/>
          <w14:ligatures w14:val="standardContextual"/>
        </w:rPr>
      </w:pPr>
      <w:hyperlink w:anchor="_Toc145935927" w:history="1">
        <w:r w:rsidR="006F5AD4" w:rsidRPr="000053A3">
          <w:rPr>
            <w:rStyle w:val="Hyperlink"/>
            <w:shd w:val="clear" w:color="auto" w:fill="E6E6E6"/>
          </w:rPr>
          <w:t>References</w:t>
        </w:r>
        <w:r w:rsidR="006F5AD4">
          <w:rPr>
            <w:webHidden/>
          </w:rPr>
          <w:tab/>
        </w:r>
        <w:r w:rsidR="006F5AD4">
          <w:rPr>
            <w:webHidden/>
          </w:rPr>
          <w:fldChar w:fldCharType="begin"/>
        </w:r>
        <w:r w:rsidR="006F5AD4">
          <w:rPr>
            <w:webHidden/>
          </w:rPr>
          <w:instrText xml:space="preserve"> PAGEREF _Toc145935927 \h </w:instrText>
        </w:r>
        <w:r w:rsidR="006F5AD4">
          <w:rPr>
            <w:webHidden/>
          </w:rPr>
        </w:r>
        <w:r w:rsidR="006F5AD4">
          <w:rPr>
            <w:webHidden/>
          </w:rPr>
          <w:fldChar w:fldCharType="separate"/>
        </w:r>
        <w:r w:rsidR="006F5AD4">
          <w:rPr>
            <w:webHidden/>
          </w:rPr>
          <w:t>36</w:t>
        </w:r>
        <w:r w:rsidR="006F5AD4">
          <w:rPr>
            <w:webHidden/>
          </w:rPr>
          <w:fldChar w:fldCharType="end"/>
        </w:r>
      </w:hyperlink>
    </w:p>
    <w:p w14:paraId="019F8096" w14:textId="631445AE" w:rsidR="00A1229F" w:rsidRDefault="00414262" w:rsidP="00400B0F">
      <w:pPr>
        <w:pStyle w:val="Contents"/>
        <w:sectPr w:rsidR="00A1229F" w:rsidSect="00F740F6">
          <w:pgSz w:w="11899" w:h="16838" w:code="9"/>
          <w:pgMar w:top="1134" w:right="1134" w:bottom="1134" w:left="1134" w:header="340" w:footer="340" w:gutter="0"/>
          <w:pgNumType w:fmt="lowerRoman"/>
          <w:cols w:space="708"/>
          <w:docGrid w:linePitch="326"/>
        </w:sectPr>
      </w:pPr>
      <w:r>
        <w:rPr>
          <w:noProof/>
          <w:color w:val="2B579A"/>
          <w:sz w:val="24"/>
          <w:shd w:val="clear" w:color="auto" w:fill="E6E6E6"/>
          <w:lang w:eastAsia="en-US"/>
        </w:rPr>
        <w:fldChar w:fldCharType="end"/>
      </w:r>
    </w:p>
    <w:p w14:paraId="144346CD" w14:textId="3A1CE58F" w:rsidR="008A315E" w:rsidRPr="008474D8" w:rsidRDefault="2B5B91CD" w:rsidP="07F01278">
      <w:pPr>
        <w:pStyle w:val="Contents"/>
      </w:pPr>
      <w:r w:rsidRPr="0040723F">
        <w:rPr>
          <w:shd w:val="clear" w:color="auto" w:fill="E6E6E6"/>
        </w:rPr>
        <w:lastRenderedPageBreak/>
        <w:t>Figures</w:t>
      </w:r>
    </w:p>
    <w:p w14:paraId="1A9C5ECA" w14:textId="320E3159" w:rsidR="006F5AD4" w:rsidRDefault="008A315E">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r w:rsidRPr="005874B7">
        <w:rPr>
          <w:rStyle w:val="Hyperlink"/>
          <w:noProof/>
        </w:rPr>
        <w:fldChar w:fldCharType="begin"/>
      </w:r>
      <w:r w:rsidRPr="005874B7">
        <w:rPr>
          <w:rStyle w:val="Hyperlink"/>
          <w:noProof/>
        </w:rPr>
        <w:instrText xml:space="preserve"> TOC \h \z \c "Figure A" </w:instrText>
      </w:r>
      <w:r w:rsidRPr="005874B7">
        <w:rPr>
          <w:rStyle w:val="Hyperlink"/>
          <w:noProof/>
        </w:rPr>
        <w:fldChar w:fldCharType="separate"/>
      </w:r>
      <w:hyperlink w:anchor="_Toc145935928" w:history="1">
        <w:r w:rsidR="006F5AD4" w:rsidRPr="00F40CF6">
          <w:rPr>
            <w:rStyle w:val="Hyperlink"/>
            <w:noProof/>
            <w:shd w:val="clear" w:color="auto" w:fill="E6E6E6"/>
          </w:rPr>
          <w:t>Figure A.</w:t>
        </w:r>
        <w:r w:rsidR="006F5AD4" w:rsidRPr="00F40CF6">
          <w:rPr>
            <w:rStyle w:val="Hyperlink"/>
            <w:noProof/>
          </w:rPr>
          <w:t>1</w:t>
        </w:r>
        <w:r w:rsidR="006F5AD4" w:rsidRPr="00F40CF6">
          <w:rPr>
            <w:rStyle w:val="Hyperlink"/>
            <w:noProof/>
            <w:shd w:val="clear" w:color="auto" w:fill="E6E6E6"/>
          </w:rPr>
          <w:t xml:space="preserve"> – Trends in Annual Mean NO</w:t>
        </w:r>
        <w:r w:rsidR="006F5AD4" w:rsidRPr="00F40CF6">
          <w:rPr>
            <w:rStyle w:val="Hyperlink"/>
            <w:noProof/>
            <w:shd w:val="clear" w:color="auto" w:fill="E6E6E6"/>
            <w:vertAlign w:val="subscript"/>
          </w:rPr>
          <w:t>2</w:t>
        </w:r>
        <w:r w:rsidR="006F5AD4" w:rsidRPr="00F40CF6">
          <w:rPr>
            <w:rStyle w:val="Hyperlink"/>
            <w:noProof/>
            <w:shd w:val="clear" w:color="auto" w:fill="E6E6E6"/>
          </w:rPr>
          <w:t xml:space="preserve"> Concentrations</w:t>
        </w:r>
        <w:r w:rsidR="006F5AD4">
          <w:rPr>
            <w:noProof/>
            <w:webHidden/>
          </w:rPr>
          <w:tab/>
        </w:r>
        <w:r w:rsidR="006F5AD4">
          <w:rPr>
            <w:noProof/>
            <w:webHidden/>
          </w:rPr>
          <w:fldChar w:fldCharType="begin"/>
        </w:r>
        <w:r w:rsidR="006F5AD4">
          <w:rPr>
            <w:noProof/>
            <w:webHidden/>
          </w:rPr>
          <w:instrText xml:space="preserve"> PAGEREF _Toc145935928 \h </w:instrText>
        </w:r>
        <w:r w:rsidR="006F5AD4">
          <w:rPr>
            <w:noProof/>
            <w:webHidden/>
          </w:rPr>
        </w:r>
        <w:r w:rsidR="006F5AD4">
          <w:rPr>
            <w:noProof/>
            <w:webHidden/>
          </w:rPr>
          <w:fldChar w:fldCharType="separate"/>
        </w:r>
        <w:r w:rsidR="006F5AD4">
          <w:rPr>
            <w:noProof/>
            <w:webHidden/>
          </w:rPr>
          <w:t>16</w:t>
        </w:r>
        <w:r w:rsidR="006F5AD4">
          <w:rPr>
            <w:noProof/>
            <w:webHidden/>
          </w:rPr>
          <w:fldChar w:fldCharType="end"/>
        </w:r>
      </w:hyperlink>
    </w:p>
    <w:p w14:paraId="63F0B1FA" w14:textId="77777777" w:rsidR="006F5AD4" w:rsidRDefault="008A315E">
      <w:pPr>
        <w:pStyle w:val="TableofFigures"/>
        <w:tabs>
          <w:tab w:val="right" w:leader="dot" w:pos="9621"/>
        </w:tabs>
        <w:rPr>
          <w:noProof/>
        </w:rPr>
      </w:pPr>
      <w:r w:rsidRPr="005874B7">
        <w:rPr>
          <w:rStyle w:val="Hyperlink"/>
          <w:noProof/>
        </w:rPr>
        <w:fldChar w:fldCharType="end"/>
      </w:r>
      <w:r w:rsidR="00647227" w:rsidRPr="07F01278">
        <w:rPr>
          <w:rStyle w:val="Hyperlink"/>
          <w:noProof/>
        </w:rPr>
        <w:fldChar w:fldCharType="begin"/>
      </w:r>
      <w:r w:rsidR="00647227">
        <w:rPr>
          <w:rStyle w:val="Hyperlink"/>
          <w:noProof/>
        </w:rPr>
        <w:instrText xml:space="preserve"> TOC \h \z \c "Figure D" </w:instrText>
      </w:r>
      <w:r w:rsidR="00647227" w:rsidRPr="07F01278">
        <w:rPr>
          <w:rStyle w:val="Hyperlink"/>
          <w:noProof/>
        </w:rPr>
        <w:fldChar w:fldCharType="separate"/>
      </w:r>
    </w:p>
    <w:p w14:paraId="23E8B676" w14:textId="3D214421" w:rsidR="006F5AD4" w:rsidRDefault="00F67E04">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hyperlink w:anchor="_Toc145935929" w:history="1">
        <w:r w:rsidR="006F5AD4" w:rsidRPr="00715FED">
          <w:rPr>
            <w:rStyle w:val="Hyperlink"/>
            <w:noProof/>
            <w:shd w:val="clear" w:color="auto" w:fill="E6E6E6"/>
          </w:rPr>
          <w:t>Figure D.</w:t>
        </w:r>
        <w:r w:rsidR="006F5AD4" w:rsidRPr="00715FED">
          <w:rPr>
            <w:rStyle w:val="Hyperlink"/>
            <w:noProof/>
          </w:rPr>
          <w:t>1</w:t>
        </w:r>
        <w:r w:rsidR="006F5AD4" w:rsidRPr="00715FED">
          <w:rPr>
            <w:rStyle w:val="Hyperlink"/>
            <w:noProof/>
            <w:shd w:val="clear" w:color="auto" w:fill="E6E6E6"/>
          </w:rPr>
          <w:t xml:space="preserve"> – Maps of Non-Automatic Monitoring Sites</w:t>
        </w:r>
        <w:r w:rsidR="006F5AD4">
          <w:rPr>
            <w:noProof/>
            <w:webHidden/>
          </w:rPr>
          <w:tab/>
        </w:r>
        <w:r w:rsidR="006F5AD4">
          <w:rPr>
            <w:noProof/>
            <w:webHidden/>
          </w:rPr>
          <w:fldChar w:fldCharType="begin"/>
        </w:r>
        <w:r w:rsidR="006F5AD4">
          <w:rPr>
            <w:noProof/>
            <w:webHidden/>
          </w:rPr>
          <w:instrText xml:space="preserve"> PAGEREF _Toc145935929 \h </w:instrText>
        </w:r>
        <w:r w:rsidR="006F5AD4">
          <w:rPr>
            <w:noProof/>
            <w:webHidden/>
          </w:rPr>
        </w:r>
        <w:r w:rsidR="006F5AD4">
          <w:rPr>
            <w:noProof/>
            <w:webHidden/>
          </w:rPr>
          <w:fldChar w:fldCharType="separate"/>
        </w:r>
        <w:r w:rsidR="006F5AD4">
          <w:rPr>
            <w:noProof/>
            <w:webHidden/>
          </w:rPr>
          <w:t>20</w:t>
        </w:r>
        <w:r w:rsidR="006F5AD4">
          <w:rPr>
            <w:noProof/>
            <w:webHidden/>
          </w:rPr>
          <w:fldChar w:fldCharType="end"/>
        </w:r>
      </w:hyperlink>
    </w:p>
    <w:p w14:paraId="09488DFE" w14:textId="6AE036C5" w:rsidR="008A315E" w:rsidRPr="008474D8" w:rsidRDefault="00647227" w:rsidP="07F01278">
      <w:pPr>
        <w:pStyle w:val="Contents"/>
      </w:pPr>
      <w:r w:rsidRPr="07F01278">
        <w:rPr>
          <w:rStyle w:val="Hyperlink"/>
          <w:noProof/>
        </w:rPr>
        <w:fldChar w:fldCharType="end"/>
      </w:r>
      <w:r w:rsidR="2B5B91CD" w:rsidRPr="0040723F">
        <w:rPr>
          <w:shd w:val="clear" w:color="auto" w:fill="E6E6E6"/>
        </w:rPr>
        <w:t>Tables</w:t>
      </w:r>
    </w:p>
    <w:p w14:paraId="79428BBB" w14:textId="7092AA1C" w:rsidR="00683FF6" w:rsidRDefault="008A315E">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r w:rsidRPr="00B0163A">
        <w:rPr>
          <w:rStyle w:val="Hyperlink"/>
          <w:noProof/>
        </w:rPr>
        <w:fldChar w:fldCharType="begin"/>
      </w:r>
      <w:r w:rsidRPr="00B0163A">
        <w:rPr>
          <w:rStyle w:val="Hyperlink"/>
          <w:noProof/>
        </w:rPr>
        <w:instrText xml:space="preserve"> TOC \h \z \c "Table" </w:instrText>
      </w:r>
      <w:r w:rsidRPr="00B0163A">
        <w:rPr>
          <w:rStyle w:val="Hyperlink"/>
          <w:noProof/>
        </w:rPr>
        <w:fldChar w:fldCharType="separate"/>
      </w:r>
      <w:hyperlink w:anchor="_Toc145931510" w:history="1">
        <w:r w:rsidR="00683FF6" w:rsidRPr="004C6B1E">
          <w:rPr>
            <w:rStyle w:val="Hyperlink"/>
            <w:noProof/>
            <w:shd w:val="clear" w:color="auto" w:fill="E6E6E6"/>
          </w:rPr>
          <w:t xml:space="preserve">Table </w:t>
        </w:r>
        <w:r w:rsidR="00683FF6" w:rsidRPr="004C6B1E">
          <w:rPr>
            <w:rStyle w:val="Hyperlink"/>
            <w:noProof/>
          </w:rPr>
          <w:t>2</w:t>
        </w:r>
        <w:r w:rsidR="00683FF6" w:rsidRPr="004C6B1E">
          <w:rPr>
            <w:rStyle w:val="Hyperlink"/>
            <w:noProof/>
            <w:shd w:val="clear" w:color="auto" w:fill="E6E6E6"/>
          </w:rPr>
          <w:t>.</w:t>
        </w:r>
        <w:r w:rsidR="00683FF6" w:rsidRPr="004C6B1E">
          <w:rPr>
            <w:rStyle w:val="Hyperlink"/>
            <w:noProof/>
          </w:rPr>
          <w:t>1</w:t>
        </w:r>
        <w:r w:rsidR="00683FF6" w:rsidRPr="004C6B1E">
          <w:rPr>
            <w:rStyle w:val="Hyperlink"/>
            <w:noProof/>
            <w:shd w:val="clear" w:color="auto" w:fill="E6E6E6"/>
          </w:rPr>
          <w:t xml:space="preserve"> – Declared Air Quality Management Areas</w:t>
        </w:r>
        <w:r w:rsidR="00683FF6">
          <w:rPr>
            <w:noProof/>
            <w:webHidden/>
          </w:rPr>
          <w:tab/>
        </w:r>
        <w:r w:rsidR="00683FF6">
          <w:rPr>
            <w:noProof/>
            <w:webHidden/>
          </w:rPr>
          <w:fldChar w:fldCharType="begin"/>
        </w:r>
        <w:r w:rsidR="00683FF6">
          <w:rPr>
            <w:noProof/>
            <w:webHidden/>
          </w:rPr>
          <w:instrText xml:space="preserve"> PAGEREF _Toc145931510 \h </w:instrText>
        </w:r>
        <w:r w:rsidR="00683FF6">
          <w:rPr>
            <w:noProof/>
            <w:webHidden/>
          </w:rPr>
        </w:r>
        <w:r w:rsidR="00683FF6">
          <w:rPr>
            <w:noProof/>
            <w:webHidden/>
          </w:rPr>
          <w:fldChar w:fldCharType="separate"/>
        </w:r>
        <w:r w:rsidR="006F5AD4">
          <w:rPr>
            <w:noProof/>
            <w:webHidden/>
          </w:rPr>
          <w:t>4</w:t>
        </w:r>
        <w:r w:rsidR="00683FF6">
          <w:rPr>
            <w:noProof/>
            <w:webHidden/>
          </w:rPr>
          <w:fldChar w:fldCharType="end"/>
        </w:r>
      </w:hyperlink>
    </w:p>
    <w:p w14:paraId="08F77F85" w14:textId="78D91BFD" w:rsidR="00683FF6" w:rsidRDefault="00F67E04">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hyperlink w:anchor="_Toc145931511" w:history="1">
        <w:r w:rsidR="00683FF6" w:rsidRPr="004C6B1E">
          <w:rPr>
            <w:rStyle w:val="Hyperlink"/>
            <w:noProof/>
            <w:shd w:val="clear" w:color="auto" w:fill="E6E6E6"/>
          </w:rPr>
          <w:t xml:space="preserve">Table </w:t>
        </w:r>
        <w:r w:rsidR="00683FF6" w:rsidRPr="004C6B1E">
          <w:rPr>
            <w:rStyle w:val="Hyperlink"/>
            <w:noProof/>
          </w:rPr>
          <w:t>2</w:t>
        </w:r>
        <w:r w:rsidR="00683FF6" w:rsidRPr="004C6B1E">
          <w:rPr>
            <w:rStyle w:val="Hyperlink"/>
            <w:noProof/>
            <w:shd w:val="clear" w:color="auto" w:fill="E6E6E6"/>
          </w:rPr>
          <w:t>.</w:t>
        </w:r>
        <w:r w:rsidR="00683FF6" w:rsidRPr="004C6B1E">
          <w:rPr>
            <w:rStyle w:val="Hyperlink"/>
            <w:noProof/>
          </w:rPr>
          <w:t>2</w:t>
        </w:r>
        <w:r w:rsidR="00683FF6" w:rsidRPr="004C6B1E">
          <w:rPr>
            <w:rStyle w:val="Hyperlink"/>
            <w:noProof/>
            <w:shd w:val="clear" w:color="auto" w:fill="E6E6E6"/>
          </w:rPr>
          <w:t xml:space="preserve"> – Progress on Measures to Improve Air Quality</w:t>
        </w:r>
        <w:r w:rsidR="00683FF6">
          <w:rPr>
            <w:noProof/>
            <w:webHidden/>
          </w:rPr>
          <w:tab/>
        </w:r>
        <w:r w:rsidR="00683FF6">
          <w:rPr>
            <w:noProof/>
            <w:webHidden/>
          </w:rPr>
          <w:fldChar w:fldCharType="begin"/>
        </w:r>
        <w:r w:rsidR="00683FF6">
          <w:rPr>
            <w:noProof/>
            <w:webHidden/>
          </w:rPr>
          <w:instrText xml:space="preserve"> PAGEREF _Toc145931511 \h </w:instrText>
        </w:r>
        <w:r w:rsidR="00683FF6">
          <w:rPr>
            <w:noProof/>
            <w:webHidden/>
          </w:rPr>
        </w:r>
        <w:r w:rsidR="00683FF6">
          <w:rPr>
            <w:noProof/>
            <w:webHidden/>
          </w:rPr>
          <w:fldChar w:fldCharType="separate"/>
        </w:r>
        <w:r w:rsidR="006F5AD4">
          <w:rPr>
            <w:noProof/>
            <w:webHidden/>
          </w:rPr>
          <w:t>8</w:t>
        </w:r>
        <w:r w:rsidR="00683FF6">
          <w:rPr>
            <w:noProof/>
            <w:webHidden/>
          </w:rPr>
          <w:fldChar w:fldCharType="end"/>
        </w:r>
      </w:hyperlink>
    </w:p>
    <w:p w14:paraId="60FF0781" w14:textId="77777777" w:rsidR="00683FF6" w:rsidRDefault="008A315E">
      <w:pPr>
        <w:pStyle w:val="TableofFigures"/>
        <w:tabs>
          <w:tab w:val="right" w:leader="dot" w:pos="9621"/>
        </w:tabs>
        <w:rPr>
          <w:noProof/>
        </w:rPr>
      </w:pPr>
      <w:r w:rsidRPr="00B0163A">
        <w:rPr>
          <w:rStyle w:val="Hyperlink"/>
          <w:noProof/>
        </w:rPr>
        <w:fldChar w:fldCharType="end"/>
      </w:r>
      <w:r w:rsidRPr="00B0163A">
        <w:rPr>
          <w:rStyle w:val="Hyperlink"/>
          <w:noProof/>
        </w:rPr>
        <w:fldChar w:fldCharType="begin"/>
      </w:r>
      <w:r w:rsidRPr="00B0163A">
        <w:rPr>
          <w:rStyle w:val="Hyperlink"/>
          <w:noProof/>
        </w:rPr>
        <w:instrText xml:space="preserve"> TOC \h \z \c "Table A" </w:instrText>
      </w:r>
      <w:r w:rsidRPr="00B0163A">
        <w:rPr>
          <w:rStyle w:val="Hyperlink"/>
          <w:noProof/>
        </w:rPr>
        <w:fldChar w:fldCharType="separate"/>
      </w:r>
    </w:p>
    <w:p w14:paraId="32CFC684" w14:textId="0E3EB73A" w:rsidR="00683FF6" w:rsidRDefault="00F67E04">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hyperlink w:anchor="_Toc145931524" w:history="1">
        <w:r w:rsidR="00683FF6" w:rsidRPr="001C68DD">
          <w:rPr>
            <w:rStyle w:val="Hyperlink"/>
            <w:noProof/>
            <w:shd w:val="clear" w:color="auto" w:fill="E6E6E6"/>
          </w:rPr>
          <w:t>Table A.</w:t>
        </w:r>
        <w:r w:rsidR="00683FF6" w:rsidRPr="001C68DD">
          <w:rPr>
            <w:rStyle w:val="Hyperlink"/>
            <w:noProof/>
          </w:rPr>
          <w:t>2</w:t>
        </w:r>
        <w:r w:rsidR="00683FF6" w:rsidRPr="001C68DD">
          <w:rPr>
            <w:rStyle w:val="Hyperlink"/>
            <w:noProof/>
            <w:shd w:val="clear" w:color="auto" w:fill="E6E6E6"/>
          </w:rPr>
          <w:t xml:space="preserve"> – Details of Non-Automatic Monitoring Sites</w:t>
        </w:r>
        <w:r w:rsidR="00683FF6">
          <w:rPr>
            <w:noProof/>
            <w:webHidden/>
          </w:rPr>
          <w:tab/>
        </w:r>
        <w:r w:rsidR="00683FF6">
          <w:rPr>
            <w:noProof/>
            <w:webHidden/>
          </w:rPr>
          <w:fldChar w:fldCharType="begin"/>
        </w:r>
        <w:r w:rsidR="00683FF6">
          <w:rPr>
            <w:noProof/>
            <w:webHidden/>
          </w:rPr>
          <w:instrText xml:space="preserve"> PAGEREF _Toc145931524 \h </w:instrText>
        </w:r>
        <w:r w:rsidR="00683FF6">
          <w:rPr>
            <w:noProof/>
            <w:webHidden/>
          </w:rPr>
        </w:r>
        <w:r w:rsidR="00683FF6">
          <w:rPr>
            <w:noProof/>
            <w:webHidden/>
          </w:rPr>
          <w:fldChar w:fldCharType="separate"/>
        </w:r>
        <w:r w:rsidR="006F5AD4">
          <w:rPr>
            <w:noProof/>
            <w:webHidden/>
          </w:rPr>
          <w:t>13</w:t>
        </w:r>
        <w:r w:rsidR="00683FF6">
          <w:rPr>
            <w:noProof/>
            <w:webHidden/>
          </w:rPr>
          <w:fldChar w:fldCharType="end"/>
        </w:r>
      </w:hyperlink>
    </w:p>
    <w:p w14:paraId="67FF89F2" w14:textId="23EF9754" w:rsidR="00683FF6" w:rsidRDefault="00F67E04">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hyperlink w:anchor="_Toc145931525" w:history="1">
        <w:r w:rsidR="00683FF6" w:rsidRPr="001C68DD">
          <w:rPr>
            <w:rStyle w:val="Hyperlink"/>
            <w:noProof/>
            <w:shd w:val="clear" w:color="auto" w:fill="E6E6E6"/>
          </w:rPr>
          <w:t>Table A.</w:t>
        </w:r>
        <w:r w:rsidR="00683FF6" w:rsidRPr="001C68DD">
          <w:rPr>
            <w:rStyle w:val="Hyperlink"/>
            <w:noProof/>
          </w:rPr>
          <w:t>4</w:t>
        </w:r>
        <w:r w:rsidR="00683FF6" w:rsidRPr="001C68DD">
          <w:rPr>
            <w:rStyle w:val="Hyperlink"/>
            <w:noProof/>
            <w:shd w:val="clear" w:color="auto" w:fill="E6E6E6"/>
          </w:rPr>
          <w:t xml:space="preserve"> – Annual Mean NO</w:t>
        </w:r>
        <w:r w:rsidR="00683FF6" w:rsidRPr="001C68DD">
          <w:rPr>
            <w:rStyle w:val="Hyperlink"/>
            <w:noProof/>
            <w:shd w:val="clear" w:color="auto" w:fill="E6E6E6"/>
            <w:vertAlign w:val="subscript"/>
          </w:rPr>
          <w:t>2</w:t>
        </w:r>
        <w:r w:rsidR="00683FF6" w:rsidRPr="001C68DD">
          <w:rPr>
            <w:rStyle w:val="Hyperlink"/>
            <w:noProof/>
            <w:shd w:val="clear" w:color="auto" w:fill="E6E6E6"/>
          </w:rPr>
          <w:t xml:space="preserve"> Monitoring Results: Non-Automatic Monitoring (</w:t>
        </w:r>
        <w:r w:rsidR="00683FF6" w:rsidRPr="001C68DD">
          <w:rPr>
            <w:rStyle w:val="Hyperlink"/>
            <w:rFonts w:cs="Arial"/>
            <w:noProof/>
            <w:shd w:val="clear" w:color="auto" w:fill="E6E6E6"/>
          </w:rPr>
          <w:t>µg/m</w:t>
        </w:r>
        <w:r w:rsidR="00683FF6" w:rsidRPr="001C68DD">
          <w:rPr>
            <w:rStyle w:val="Hyperlink"/>
            <w:rFonts w:cs="Arial"/>
            <w:noProof/>
            <w:shd w:val="clear" w:color="auto" w:fill="E6E6E6"/>
            <w:vertAlign w:val="superscript"/>
          </w:rPr>
          <w:t>3</w:t>
        </w:r>
        <w:r w:rsidR="00683FF6" w:rsidRPr="001C68DD">
          <w:rPr>
            <w:rStyle w:val="Hyperlink"/>
            <w:rFonts w:cs="Arial"/>
            <w:noProof/>
            <w:shd w:val="clear" w:color="auto" w:fill="E6E6E6"/>
          </w:rPr>
          <w:t>)</w:t>
        </w:r>
        <w:r w:rsidR="00683FF6">
          <w:rPr>
            <w:noProof/>
            <w:webHidden/>
          </w:rPr>
          <w:tab/>
        </w:r>
        <w:r w:rsidR="00683FF6">
          <w:rPr>
            <w:noProof/>
            <w:webHidden/>
          </w:rPr>
          <w:fldChar w:fldCharType="begin"/>
        </w:r>
        <w:r w:rsidR="00683FF6">
          <w:rPr>
            <w:noProof/>
            <w:webHidden/>
          </w:rPr>
          <w:instrText xml:space="preserve"> PAGEREF _Toc145931525 \h </w:instrText>
        </w:r>
        <w:r w:rsidR="00683FF6">
          <w:rPr>
            <w:noProof/>
            <w:webHidden/>
          </w:rPr>
        </w:r>
        <w:r w:rsidR="00683FF6">
          <w:rPr>
            <w:noProof/>
            <w:webHidden/>
          </w:rPr>
          <w:fldChar w:fldCharType="separate"/>
        </w:r>
        <w:r w:rsidR="006F5AD4">
          <w:rPr>
            <w:noProof/>
            <w:webHidden/>
          </w:rPr>
          <w:t>15</w:t>
        </w:r>
        <w:r w:rsidR="00683FF6">
          <w:rPr>
            <w:noProof/>
            <w:webHidden/>
          </w:rPr>
          <w:fldChar w:fldCharType="end"/>
        </w:r>
      </w:hyperlink>
    </w:p>
    <w:p w14:paraId="03C5D18C" w14:textId="1C17A3DD" w:rsidR="00A42158" w:rsidRDefault="008A315E">
      <w:pPr>
        <w:pStyle w:val="TableofFigures"/>
        <w:tabs>
          <w:tab w:val="right" w:leader="dot" w:pos="9621"/>
        </w:tabs>
        <w:rPr>
          <w:rFonts w:asciiTheme="minorHAnsi" w:eastAsiaTheme="minorEastAsia" w:hAnsiTheme="minorHAnsi" w:cstheme="minorBidi"/>
          <w:noProof/>
          <w:sz w:val="22"/>
          <w:lang w:val="en-US" w:eastAsia="zh-CN"/>
        </w:rPr>
      </w:pPr>
      <w:r w:rsidRPr="00B0163A">
        <w:rPr>
          <w:rStyle w:val="Hyperlink"/>
          <w:noProof/>
        </w:rPr>
        <w:fldChar w:fldCharType="end"/>
      </w:r>
      <w:r w:rsidRPr="008A315E">
        <w:rPr>
          <w:rStyle w:val="Hyperlink"/>
          <w:noProof/>
        </w:rPr>
        <w:fldChar w:fldCharType="begin"/>
      </w:r>
      <w:r w:rsidRPr="008A315E">
        <w:rPr>
          <w:rStyle w:val="Hyperlink"/>
          <w:noProof/>
        </w:rPr>
        <w:instrText xml:space="preserve"> TOC \h \z \c "Table B" </w:instrText>
      </w:r>
      <w:r w:rsidRPr="008A315E">
        <w:rPr>
          <w:rStyle w:val="Hyperlink"/>
          <w:noProof/>
        </w:rPr>
        <w:fldChar w:fldCharType="separate"/>
      </w:r>
      <w:hyperlink w:anchor="_Toc126915129" w:history="1">
        <w:r w:rsidR="00A42158" w:rsidRPr="002E6B8D">
          <w:rPr>
            <w:rStyle w:val="Hyperlink"/>
            <w:noProof/>
            <w:shd w:val="clear" w:color="auto" w:fill="E6E6E6"/>
          </w:rPr>
          <w:t>Table B.</w:t>
        </w:r>
        <w:r w:rsidR="00A42158" w:rsidRPr="002E6B8D">
          <w:rPr>
            <w:rStyle w:val="Hyperlink"/>
            <w:noProof/>
          </w:rPr>
          <w:t>1</w:t>
        </w:r>
        <w:r w:rsidR="00A42158" w:rsidRPr="002E6B8D">
          <w:rPr>
            <w:rStyle w:val="Hyperlink"/>
            <w:noProof/>
            <w:shd w:val="clear" w:color="auto" w:fill="E6E6E6"/>
          </w:rPr>
          <w:t xml:space="preserve"> – NO</w:t>
        </w:r>
        <w:r w:rsidR="00A42158" w:rsidRPr="002E6B8D">
          <w:rPr>
            <w:rStyle w:val="Hyperlink"/>
            <w:noProof/>
            <w:shd w:val="clear" w:color="auto" w:fill="E6E6E6"/>
            <w:vertAlign w:val="subscript"/>
          </w:rPr>
          <w:t>2</w:t>
        </w:r>
        <w:r w:rsidR="00A42158" w:rsidRPr="002E6B8D">
          <w:rPr>
            <w:rStyle w:val="Hyperlink"/>
            <w:noProof/>
            <w:shd w:val="clear" w:color="auto" w:fill="E6E6E6"/>
          </w:rPr>
          <w:t xml:space="preserve"> 2022 Diffusion Tube Results (</w:t>
        </w:r>
        <w:r w:rsidR="00A42158" w:rsidRPr="002E6B8D">
          <w:rPr>
            <w:rStyle w:val="Hyperlink"/>
            <w:rFonts w:cs="Arial"/>
            <w:noProof/>
            <w:shd w:val="clear" w:color="auto" w:fill="E6E6E6"/>
          </w:rPr>
          <w:t>µg/m</w:t>
        </w:r>
        <w:r w:rsidR="00A42158" w:rsidRPr="002E6B8D">
          <w:rPr>
            <w:rStyle w:val="Hyperlink"/>
            <w:rFonts w:cs="Arial"/>
            <w:noProof/>
            <w:shd w:val="clear" w:color="auto" w:fill="E6E6E6"/>
            <w:vertAlign w:val="superscript"/>
          </w:rPr>
          <w:t>3</w:t>
        </w:r>
        <w:r w:rsidR="00A42158" w:rsidRPr="002E6B8D">
          <w:rPr>
            <w:rStyle w:val="Hyperlink"/>
            <w:rFonts w:cs="Arial"/>
            <w:noProof/>
            <w:shd w:val="clear" w:color="auto" w:fill="E6E6E6"/>
          </w:rPr>
          <w:t>)</w:t>
        </w:r>
        <w:r w:rsidR="00A42158">
          <w:rPr>
            <w:noProof/>
            <w:webHidden/>
          </w:rPr>
          <w:tab/>
        </w:r>
        <w:r w:rsidR="00A42158">
          <w:rPr>
            <w:noProof/>
            <w:webHidden/>
          </w:rPr>
          <w:fldChar w:fldCharType="begin"/>
        </w:r>
        <w:r w:rsidR="00A42158">
          <w:rPr>
            <w:noProof/>
            <w:webHidden/>
          </w:rPr>
          <w:instrText xml:space="preserve"> PAGEREF _Toc126915129 \h </w:instrText>
        </w:r>
        <w:r w:rsidR="00A42158">
          <w:rPr>
            <w:noProof/>
            <w:webHidden/>
          </w:rPr>
        </w:r>
        <w:r w:rsidR="00A42158">
          <w:rPr>
            <w:noProof/>
            <w:webHidden/>
          </w:rPr>
          <w:fldChar w:fldCharType="separate"/>
        </w:r>
        <w:r w:rsidR="006F5AD4">
          <w:rPr>
            <w:noProof/>
            <w:webHidden/>
          </w:rPr>
          <w:t>17</w:t>
        </w:r>
        <w:r w:rsidR="00A42158">
          <w:rPr>
            <w:noProof/>
            <w:webHidden/>
          </w:rPr>
          <w:fldChar w:fldCharType="end"/>
        </w:r>
      </w:hyperlink>
    </w:p>
    <w:p w14:paraId="1268996C" w14:textId="77777777" w:rsidR="00F604D2" w:rsidRDefault="008A315E">
      <w:pPr>
        <w:pStyle w:val="TableofFigures"/>
        <w:tabs>
          <w:tab w:val="right" w:leader="dot" w:pos="9621"/>
        </w:tabs>
        <w:rPr>
          <w:noProof/>
        </w:rPr>
      </w:pPr>
      <w:r w:rsidRPr="008A315E">
        <w:rPr>
          <w:rStyle w:val="Hyperlink"/>
          <w:noProof/>
        </w:rPr>
        <w:fldChar w:fldCharType="end"/>
      </w:r>
      <w:r w:rsidR="004E0105">
        <w:rPr>
          <w:rStyle w:val="Hyperlink"/>
          <w:noProof/>
        </w:rPr>
        <w:fldChar w:fldCharType="begin"/>
      </w:r>
      <w:r w:rsidR="004E0105">
        <w:rPr>
          <w:rStyle w:val="Hyperlink"/>
          <w:noProof/>
        </w:rPr>
        <w:instrText xml:space="preserve"> TOC \h \z \c "Table C" </w:instrText>
      </w:r>
      <w:r w:rsidR="004E0105">
        <w:rPr>
          <w:rStyle w:val="Hyperlink"/>
          <w:noProof/>
        </w:rPr>
        <w:fldChar w:fldCharType="separate"/>
      </w:r>
    </w:p>
    <w:p w14:paraId="51D28AE4" w14:textId="7BFD75C4" w:rsidR="00F604D2" w:rsidRDefault="00F67E04">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hyperlink w:anchor="_Toc145931539" w:history="1">
        <w:r w:rsidR="00F604D2" w:rsidRPr="005A7D2A">
          <w:rPr>
            <w:rStyle w:val="Hyperlink"/>
            <w:noProof/>
            <w:shd w:val="clear" w:color="auto" w:fill="E6E6E6"/>
          </w:rPr>
          <w:t>Table C.</w:t>
        </w:r>
        <w:r w:rsidR="00F604D2" w:rsidRPr="005A7D2A">
          <w:rPr>
            <w:rStyle w:val="Hyperlink"/>
            <w:noProof/>
          </w:rPr>
          <w:t>2</w:t>
        </w:r>
        <w:r w:rsidR="00F604D2" w:rsidRPr="005A7D2A">
          <w:rPr>
            <w:rStyle w:val="Hyperlink"/>
            <w:noProof/>
            <w:shd w:val="clear" w:color="auto" w:fill="E6E6E6"/>
          </w:rPr>
          <w:t xml:space="preserve"> – Bias Adjustment Factors</w:t>
        </w:r>
        <w:r w:rsidR="00F604D2">
          <w:rPr>
            <w:noProof/>
            <w:webHidden/>
          </w:rPr>
          <w:tab/>
        </w:r>
        <w:r w:rsidR="00F604D2">
          <w:rPr>
            <w:noProof/>
            <w:webHidden/>
          </w:rPr>
          <w:fldChar w:fldCharType="begin"/>
        </w:r>
        <w:r w:rsidR="00F604D2">
          <w:rPr>
            <w:noProof/>
            <w:webHidden/>
          </w:rPr>
          <w:instrText xml:space="preserve"> PAGEREF _Toc145931539 \h </w:instrText>
        </w:r>
        <w:r w:rsidR="00F604D2">
          <w:rPr>
            <w:noProof/>
            <w:webHidden/>
          </w:rPr>
        </w:r>
        <w:r w:rsidR="00F604D2">
          <w:rPr>
            <w:noProof/>
            <w:webHidden/>
          </w:rPr>
          <w:fldChar w:fldCharType="separate"/>
        </w:r>
        <w:r w:rsidR="006F5AD4">
          <w:rPr>
            <w:noProof/>
            <w:webHidden/>
          </w:rPr>
          <w:t>19</w:t>
        </w:r>
        <w:r w:rsidR="00F604D2">
          <w:rPr>
            <w:noProof/>
            <w:webHidden/>
          </w:rPr>
          <w:fldChar w:fldCharType="end"/>
        </w:r>
      </w:hyperlink>
    </w:p>
    <w:p w14:paraId="590AD540" w14:textId="77777777" w:rsidR="00683FF6" w:rsidRDefault="004E0105">
      <w:pPr>
        <w:pStyle w:val="TableofFigures"/>
        <w:tabs>
          <w:tab w:val="right" w:leader="dot" w:pos="9621"/>
        </w:tabs>
        <w:rPr>
          <w:noProof/>
        </w:rPr>
      </w:pPr>
      <w:r>
        <w:rPr>
          <w:rStyle w:val="Hyperlink"/>
          <w:noProof/>
        </w:rPr>
        <w:fldChar w:fldCharType="end"/>
      </w:r>
      <w:r w:rsidR="00647227">
        <w:rPr>
          <w:rStyle w:val="Hyperlink"/>
          <w:noProof/>
        </w:rPr>
        <w:fldChar w:fldCharType="begin"/>
      </w:r>
      <w:r w:rsidR="00647227">
        <w:rPr>
          <w:rStyle w:val="Hyperlink"/>
          <w:noProof/>
        </w:rPr>
        <w:instrText xml:space="preserve"> TOC \h \z \c "Table E" </w:instrText>
      </w:r>
      <w:r w:rsidR="00647227">
        <w:rPr>
          <w:rStyle w:val="Hyperlink"/>
          <w:noProof/>
        </w:rPr>
        <w:fldChar w:fldCharType="separate"/>
      </w:r>
    </w:p>
    <w:p w14:paraId="0FA3EF9D" w14:textId="371F4A80" w:rsidR="00683FF6" w:rsidRDefault="00F67E04">
      <w:pPr>
        <w:pStyle w:val="TableofFigures"/>
        <w:tabs>
          <w:tab w:val="right" w:leader="dot" w:pos="9621"/>
        </w:tabs>
        <w:rPr>
          <w:rFonts w:asciiTheme="minorHAnsi" w:eastAsiaTheme="minorEastAsia" w:hAnsiTheme="minorHAnsi" w:cstheme="minorBidi"/>
          <w:noProof/>
          <w:kern w:val="2"/>
          <w:sz w:val="22"/>
          <w:lang w:eastAsia="en-GB"/>
          <w14:ligatures w14:val="standardContextual"/>
        </w:rPr>
      </w:pPr>
      <w:hyperlink w:anchor="_Toc145931514" w:history="1">
        <w:r w:rsidR="00683FF6" w:rsidRPr="00BF4F6F">
          <w:rPr>
            <w:rStyle w:val="Hyperlink"/>
            <w:noProof/>
            <w:shd w:val="clear" w:color="auto" w:fill="E6E6E6"/>
          </w:rPr>
          <w:t>Table E.</w:t>
        </w:r>
        <w:r w:rsidR="00683FF6" w:rsidRPr="00BF4F6F">
          <w:rPr>
            <w:rStyle w:val="Hyperlink"/>
            <w:noProof/>
          </w:rPr>
          <w:t>1</w:t>
        </w:r>
        <w:r w:rsidR="00683FF6" w:rsidRPr="00BF4F6F">
          <w:rPr>
            <w:rStyle w:val="Hyperlink"/>
            <w:noProof/>
            <w:shd w:val="clear" w:color="auto" w:fill="E6E6E6"/>
          </w:rPr>
          <w:t xml:space="preserve"> – Air Quality Objectives in England</w:t>
        </w:r>
        <w:r w:rsidR="00683FF6">
          <w:rPr>
            <w:noProof/>
            <w:webHidden/>
          </w:rPr>
          <w:tab/>
        </w:r>
        <w:r w:rsidR="00683FF6">
          <w:rPr>
            <w:noProof/>
            <w:webHidden/>
          </w:rPr>
          <w:fldChar w:fldCharType="begin"/>
        </w:r>
        <w:r w:rsidR="00683FF6">
          <w:rPr>
            <w:noProof/>
            <w:webHidden/>
          </w:rPr>
          <w:instrText xml:space="preserve"> PAGEREF _Toc145931514 \h </w:instrText>
        </w:r>
        <w:r w:rsidR="00683FF6">
          <w:rPr>
            <w:noProof/>
            <w:webHidden/>
          </w:rPr>
        </w:r>
        <w:r w:rsidR="00683FF6">
          <w:rPr>
            <w:noProof/>
            <w:webHidden/>
          </w:rPr>
          <w:fldChar w:fldCharType="separate"/>
        </w:r>
        <w:r w:rsidR="006F5AD4">
          <w:rPr>
            <w:noProof/>
            <w:webHidden/>
          </w:rPr>
          <w:t>34</w:t>
        </w:r>
        <w:r w:rsidR="00683FF6">
          <w:rPr>
            <w:noProof/>
            <w:webHidden/>
          </w:rPr>
          <w:fldChar w:fldCharType="end"/>
        </w:r>
      </w:hyperlink>
    </w:p>
    <w:p w14:paraId="11B0D9D9" w14:textId="3B8B1929" w:rsidR="008A315E" w:rsidRPr="00452DB0" w:rsidRDefault="00647227" w:rsidP="00452DB0">
      <w:pPr>
        <w:pStyle w:val="TableofFigures"/>
        <w:tabs>
          <w:tab w:val="right" w:leader="dot" w:pos="9621"/>
        </w:tabs>
        <w:rPr>
          <w:noProof/>
          <w:color w:val="1D70B8"/>
          <w:u w:val="single"/>
        </w:rPr>
        <w:sectPr w:rsidR="008A315E" w:rsidRPr="00452DB0" w:rsidSect="00F740F6">
          <w:pgSz w:w="11899" w:h="16838" w:code="9"/>
          <w:pgMar w:top="1134" w:right="1134" w:bottom="1134" w:left="1134" w:header="340" w:footer="340" w:gutter="0"/>
          <w:pgNumType w:fmt="lowerRoman"/>
          <w:cols w:space="708"/>
          <w:docGrid w:linePitch="326"/>
        </w:sectPr>
      </w:pPr>
      <w:r>
        <w:rPr>
          <w:rStyle w:val="Hyperlink"/>
          <w:noProof/>
        </w:rPr>
        <w:fldChar w:fldCharType="end"/>
      </w:r>
    </w:p>
    <w:p w14:paraId="48A2219D" w14:textId="77777777" w:rsidR="00DB646E" w:rsidRPr="008474D8" w:rsidRDefault="2F813ACB" w:rsidP="07F01278">
      <w:pPr>
        <w:pStyle w:val="Heading1"/>
      </w:pPr>
      <w:bookmarkStart w:id="9" w:name="_Toc145935902"/>
      <w:bookmarkStart w:id="10" w:name="_Toc522629668"/>
      <w:bookmarkStart w:id="11" w:name="_Toc522629671"/>
      <w:bookmarkEnd w:id="8"/>
      <w:r w:rsidRPr="0040723F">
        <w:rPr>
          <w:shd w:val="clear" w:color="auto" w:fill="E6E6E6"/>
        </w:rPr>
        <w:lastRenderedPageBreak/>
        <w:t>Local Air Quality Management</w:t>
      </w:r>
      <w:bookmarkEnd w:id="9"/>
    </w:p>
    <w:p w14:paraId="0EF05E54" w14:textId="696BC7CA" w:rsidR="00C04D38" w:rsidRPr="009207C3" w:rsidRDefault="00C04D38" w:rsidP="00400B0F">
      <w:r>
        <w:t>This report provides an overvie</w:t>
      </w:r>
      <w:r w:rsidRPr="009207C3">
        <w:t xml:space="preserve">w of air quality in </w:t>
      </w:r>
      <w:r w:rsidR="009207C3" w:rsidRPr="009207C3">
        <w:t>Ribble Valley Borough Council</w:t>
      </w:r>
      <w:r w:rsidR="00A1229F" w:rsidRPr="009207C3">
        <w:t xml:space="preserve"> </w:t>
      </w:r>
      <w:r w:rsidRPr="009207C3">
        <w:t xml:space="preserve">during </w:t>
      </w:r>
      <w:r w:rsidR="009207C3" w:rsidRPr="009207C3">
        <w:t>2022</w:t>
      </w:r>
      <w:r w:rsidRPr="009207C3">
        <w:t>. It fulfils the requirements of Local Air Quality Management (LAQM) as set out in Part IV of the Environment Act (1995)</w:t>
      </w:r>
      <w:r w:rsidR="00FF06B3" w:rsidRPr="009207C3">
        <w:t>, as amended by the Environment Act (2021),</w:t>
      </w:r>
      <w:r w:rsidRPr="009207C3">
        <w:t xml:space="preserve"> and the relevant Policy and Technical Guidance documents.</w:t>
      </w:r>
    </w:p>
    <w:p w14:paraId="365F6B46" w14:textId="51DF11CA" w:rsidR="007C35A9" w:rsidRDefault="00C04D38" w:rsidP="00400B0F">
      <w:r w:rsidRPr="009207C3">
        <w:t xml:space="preserve">The LAQM process places an obligation on all local authorities to regularly review and assess air quality in their areas, and to determine </w:t>
      </w:r>
      <w:r w:rsidR="00AC67A7" w:rsidRPr="009207C3">
        <w:t>whether</w:t>
      </w:r>
      <w:r w:rsidRPr="009207C3">
        <w:t xml:space="preserve"> the air quality objectives are likely to be achieved. Where an exceedance is considered likely the local authority must declare an Air Quality Management Area (AQMA) and prepare an Air Quality Action Plan (AQAP) setting out the measures it intends to put in place </w:t>
      </w:r>
      <w:r w:rsidR="00AC67A7" w:rsidRPr="009207C3">
        <w:t>to</w:t>
      </w:r>
      <w:r w:rsidR="007B5165" w:rsidRPr="009207C3">
        <w:t xml:space="preserve"> achieve and maintain</w:t>
      </w:r>
      <w:r w:rsidRPr="009207C3">
        <w:t xml:space="preserve"> the objectives</w:t>
      </w:r>
      <w:r w:rsidR="007B5165" w:rsidRPr="009207C3">
        <w:t xml:space="preserve"> and the dates by which each measure will be carried out</w:t>
      </w:r>
      <w:r w:rsidRPr="009207C3">
        <w:t xml:space="preserve">. This Annual Status Report (ASR) is an annual requirement showing the strategies employed by </w:t>
      </w:r>
      <w:r w:rsidR="009207C3" w:rsidRPr="009207C3">
        <w:t>Ribble Valley Borough Council</w:t>
      </w:r>
      <w:r w:rsidRPr="00A1229F">
        <w:rPr>
          <w:color w:val="FF0000"/>
        </w:rPr>
        <w:t xml:space="preserve"> </w:t>
      </w:r>
      <w:r>
        <w:t>to improve air quality and any progress that has been made.</w:t>
      </w:r>
    </w:p>
    <w:p w14:paraId="05A31D19" w14:textId="28D2D678" w:rsidR="00DB646E" w:rsidRDefault="00C04D38" w:rsidP="00400B0F">
      <w:r>
        <w:t xml:space="preserve">The </w:t>
      </w:r>
      <w:r w:rsidRPr="00E33DDC">
        <w:t xml:space="preserve">statutory air quality objectives applicable to LAQM in England </w:t>
      </w:r>
      <w:r w:rsidR="00E33DDC" w:rsidRPr="00E33DDC">
        <w:t>are presented</w:t>
      </w:r>
      <w:r w:rsidRPr="00E33DDC">
        <w:t xml:space="preserve"> in </w:t>
      </w:r>
      <w:r w:rsidR="00E33DDC" w:rsidRPr="00E33DDC">
        <w:rPr>
          <w:color w:val="2B579A"/>
          <w:shd w:val="clear" w:color="auto" w:fill="E6E6E6"/>
        </w:rPr>
        <w:fldChar w:fldCharType="begin"/>
      </w:r>
      <w:r w:rsidR="00E33DDC" w:rsidRPr="00E33DDC">
        <w:instrText xml:space="preserve"> REF _Ref55286084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D80A0C">
        <w:t>Table E.</w:t>
      </w:r>
      <w:r w:rsidR="00D80A0C">
        <w:rPr>
          <w:noProof/>
        </w:rPr>
        <w:t>1</w:t>
      </w:r>
      <w:r w:rsidR="00E33DDC" w:rsidRPr="00E33DDC">
        <w:rPr>
          <w:color w:val="2B579A"/>
          <w:shd w:val="clear" w:color="auto" w:fill="E6E6E6"/>
        </w:rPr>
        <w:fldChar w:fldCharType="end"/>
      </w:r>
      <w:r w:rsidR="00DB646E" w:rsidRPr="00E33DDC">
        <w:t>.</w:t>
      </w:r>
    </w:p>
    <w:p w14:paraId="5D9FF231" w14:textId="77777777" w:rsidR="00E56F4E" w:rsidRPr="00E56F4E" w:rsidRDefault="00E56F4E" w:rsidP="00400B0F"/>
    <w:p w14:paraId="5C1B1EC9" w14:textId="77777777" w:rsidR="00E56F4E" w:rsidRDefault="00E56F4E" w:rsidP="00400B0F">
      <w:pPr>
        <w:spacing w:before="0" w:after="0"/>
        <w:rPr>
          <w:rFonts w:eastAsia="Times New Roman"/>
          <w:b/>
          <w:bCs/>
          <w:iCs/>
          <w:color w:val="008938"/>
          <w:sz w:val="36"/>
          <w:szCs w:val="28"/>
        </w:rPr>
        <w:sectPr w:rsidR="00E56F4E" w:rsidSect="003172A5">
          <w:footerReference w:type="default" r:id="rId22"/>
          <w:pgSz w:w="11899" w:h="16838" w:code="9"/>
          <w:pgMar w:top="1134" w:right="1134" w:bottom="1134" w:left="1134" w:header="340" w:footer="340" w:gutter="0"/>
          <w:pgNumType w:start="1"/>
          <w:cols w:space="708"/>
          <w:docGrid w:linePitch="326"/>
        </w:sectPr>
      </w:pPr>
      <w:bookmarkStart w:id="12" w:name="_Toc522629664"/>
      <w:bookmarkStart w:id="13" w:name="_Toc51079263"/>
    </w:p>
    <w:p w14:paraId="1778EED2" w14:textId="5959B11F" w:rsidR="00DB646E" w:rsidRDefault="735FECCE" w:rsidP="07F01278">
      <w:pPr>
        <w:pStyle w:val="Heading1"/>
        <w:rPr>
          <w:shd w:val="clear" w:color="auto" w:fill="E6E6E6"/>
        </w:rPr>
      </w:pPr>
      <w:bookmarkStart w:id="14" w:name="_Toc65697826"/>
      <w:bookmarkStart w:id="15" w:name="_Toc65697870"/>
      <w:bookmarkStart w:id="16" w:name="_Toc66392321"/>
      <w:bookmarkStart w:id="17" w:name="_Toc66450356"/>
      <w:bookmarkStart w:id="18" w:name="_Toc66450868"/>
      <w:bookmarkStart w:id="19" w:name="_Toc65697827"/>
      <w:bookmarkStart w:id="20" w:name="_Toc65697871"/>
      <w:bookmarkStart w:id="21" w:name="_Toc66392322"/>
      <w:bookmarkStart w:id="22" w:name="_Toc66450357"/>
      <w:bookmarkStart w:id="23" w:name="_Toc66450869"/>
      <w:bookmarkStart w:id="24" w:name="_Toc145935903"/>
      <w:bookmarkEnd w:id="12"/>
      <w:bookmarkEnd w:id="13"/>
      <w:bookmarkEnd w:id="14"/>
      <w:bookmarkEnd w:id="15"/>
      <w:bookmarkEnd w:id="16"/>
      <w:bookmarkEnd w:id="17"/>
      <w:bookmarkEnd w:id="18"/>
      <w:bookmarkEnd w:id="19"/>
      <w:bookmarkEnd w:id="20"/>
      <w:bookmarkEnd w:id="21"/>
      <w:bookmarkEnd w:id="22"/>
      <w:bookmarkEnd w:id="23"/>
      <w:r w:rsidRPr="0040723F">
        <w:rPr>
          <w:shd w:val="clear" w:color="auto" w:fill="E6E6E6"/>
        </w:rPr>
        <w:lastRenderedPageBreak/>
        <w:t>Actions to Improve Air Quality</w:t>
      </w:r>
      <w:bookmarkEnd w:id="24"/>
    </w:p>
    <w:p w14:paraId="2473028F" w14:textId="77777777" w:rsidR="00F252EE" w:rsidRDefault="00F252EE" w:rsidP="00F252EE">
      <w:r>
        <w:t xml:space="preserve">Whilst air quality has improved significantly in recent decades and will continue to improve due to national policy decisions, there are some areas where local action is needed to improve air quality further. </w:t>
      </w:r>
    </w:p>
    <w:p w14:paraId="6B35F499" w14:textId="069ADD6D" w:rsidR="00F252EE" w:rsidRDefault="00F252EE" w:rsidP="00F252EE">
      <w:r>
        <w:t>The 2019 Clean Air Strategy</w:t>
      </w:r>
      <w:r>
        <w:rPr>
          <w:rStyle w:val="FootnoteReference"/>
        </w:rPr>
        <w:footnoteReference w:id="8"/>
      </w:r>
      <w:r>
        <w:t xml:space="preserve"> sets out the case for action, with goals even more ambitious than EU requirements to reduce exposure to harmful pollutants. The Road to Zero</w:t>
      </w:r>
      <w:r>
        <w:rPr>
          <w:rStyle w:val="FootnoteReference"/>
        </w:rPr>
        <w:footnoteReference w:id="9"/>
      </w:r>
      <w:r>
        <w:t xml:space="preserve"> sets out the approach to reduce exhaust emissions from road transport through </w:t>
      </w:r>
      <w:r w:rsidR="00AC67A7">
        <w:t>several</w:t>
      </w:r>
      <w:r>
        <w:t xml:space="preserve"> mechanisms; this is extremely important given that </w:t>
      </w:r>
      <w:proofErr w:type="gramStart"/>
      <w:r>
        <w:t>the majority of</w:t>
      </w:r>
      <w:proofErr w:type="gramEnd"/>
      <w:r>
        <w:t xml:space="preserve"> Air Quality Management Areas (AQMAs) are designated due to elevated concentrations heavily influenced by transport emissions.</w:t>
      </w:r>
    </w:p>
    <w:p w14:paraId="0FF58AD2" w14:textId="77777777" w:rsidR="00F252EE" w:rsidRPr="00350999" w:rsidRDefault="00F252EE" w:rsidP="00F252EE">
      <w:pPr>
        <w:spacing w:before="240"/>
        <w:jc w:val="both"/>
        <w:rPr>
          <w:sz w:val="23"/>
        </w:rPr>
      </w:pPr>
      <w:r w:rsidRPr="00350999">
        <w:rPr>
          <w:sz w:val="23"/>
        </w:rPr>
        <w:t>Key actions the Council will be looking at over the next year include:</w:t>
      </w:r>
    </w:p>
    <w:p w14:paraId="3B8642FD" w14:textId="77777777" w:rsidR="001B36C6" w:rsidRPr="00884965" w:rsidRDefault="001B36C6" w:rsidP="00EA0685">
      <w:pPr>
        <w:pStyle w:val="ListParagraph"/>
        <w:widowControl w:val="0"/>
        <w:numPr>
          <w:ilvl w:val="0"/>
          <w:numId w:val="19"/>
        </w:numPr>
        <w:tabs>
          <w:tab w:val="left" w:pos="838"/>
          <w:tab w:val="left" w:pos="839"/>
        </w:tabs>
        <w:autoSpaceDE w:val="0"/>
        <w:autoSpaceDN w:val="0"/>
        <w:spacing w:before="3" w:after="0"/>
        <w:ind w:right="392"/>
        <w:contextualSpacing w:val="0"/>
        <w:rPr>
          <w:szCs w:val="24"/>
        </w:rPr>
      </w:pPr>
      <w:r w:rsidRPr="00884965">
        <w:rPr>
          <w:szCs w:val="24"/>
        </w:rPr>
        <w:t>Continuing with the now extended diffusion tube monitoring programme, including those</w:t>
      </w:r>
      <w:r w:rsidRPr="00884965">
        <w:rPr>
          <w:spacing w:val="-25"/>
          <w:szCs w:val="24"/>
        </w:rPr>
        <w:t xml:space="preserve"> </w:t>
      </w:r>
      <w:r w:rsidRPr="00884965">
        <w:rPr>
          <w:szCs w:val="24"/>
        </w:rPr>
        <w:t>within the</w:t>
      </w:r>
      <w:r w:rsidRPr="00884965">
        <w:rPr>
          <w:spacing w:val="-1"/>
          <w:szCs w:val="24"/>
        </w:rPr>
        <w:t xml:space="preserve"> </w:t>
      </w:r>
      <w:r w:rsidRPr="00884965">
        <w:rPr>
          <w:szCs w:val="24"/>
        </w:rPr>
        <w:t>AQMA.</w:t>
      </w:r>
    </w:p>
    <w:p w14:paraId="28C4B12A" w14:textId="77777777" w:rsidR="001B36C6" w:rsidRPr="00884965" w:rsidRDefault="001B36C6" w:rsidP="00EA0685">
      <w:pPr>
        <w:pStyle w:val="ListParagraph"/>
        <w:widowControl w:val="0"/>
        <w:numPr>
          <w:ilvl w:val="0"/>
          <w:numId w:val="19"/>
        </w:numPr>
        <w:tabs>
          <w:tab w:val="left" w:pos="838"/>
          <w:tab w:val="left" w:pos="839"/>
        </w:tabs>
        <w:autoSpaceDE w:val="0"/>
        <w:autoSpaceDN w:val="0"/>
        <w:spacing w:before="0" w:after="0"/>
        <w:ind w:hanging="361"/>
        <w:contextualSpacing w:val="0"/>
        <w:rPr>
          <w:szCs w:val="24"/>
        </w:rPr>
      </w:pPr>
      <w:r w:rsidRPr="00884965">
        <w:rPr>
          <w:szCs w:val="24"/>
        </w:rPr>
        <w:t>Continue to consider air quality for all relevant planning</w:t>
      </w:r>
      <w:r w:rsidRPr="00884965">
        <w:rPr>
          <w:spacing w:val="-5"/>
          <w:szCs w:val="24"/>
        </w:rPr>
        <w:t xml:space="preserve"> </w:t>
      </w:r>
      <w:r w:rsidRPr="00884965">
        <w:rPr>
          <w:szCs w:val="24"/>
        </w:rPr>
        <w:t>applications.</w:t>
      </w:r>
    </w:p>
    <w:p w14:paraId="1CCD5627" w14:textId="77777777" w:rsidR="001B36C6" w:rsidRPr="00884965" w:rsidRDefault="001B36C6" w:rsidP="00EA0685">
      <w:pPr>
        <w:pStyle w:val="ListParagraph"/>
        <w:widowControl w:val="0"/>
        <w:numPr>
          <w:ilvl w:val="0"/>
          <w:numId w:val="19"/>
        </w:numPr>
        <w:tabs>
          <w:tab w:val="left" w:pos="838"/>
          <w:tab w:val="left" w:pos="839"/>
        </w:tabs>
        <w:autoSpaceDE w:val="0"/>
        <w:autoSpaceDN w:val="0"/>
        <w:spacing w:before="0" w:after="0"/>
        <w:ind w:hanging="361"/>
        <w:contextualSpacing w:val="0"/>
        <w:rPr>
          <w:szCs w:val="24"/>
        </w:rPr>
      </w:pPr>
      <w:r w:rsidRPr="00884965">
        <w:rPr>
          <w:szCs w:val="24"/>
        </w:rPr>
        <w:t>Explore the requirements of a detailed assessment and undertake such measures with a view to revoke the AQMA which has not exceeded levels since 2016.</w:t>
      </w:r>
    </w:p>
    <w:p w14:paraId="0C6ECAFF" w14:textId="77777777" w:rsidR="001B36C6" w:rsidRPr="00884965" w:rsidRDefault="001B36C6" w:rsidP="00EA0685">
      <w:pPr>
        <w:pStyle w:val="ListParagraph"/>
        <w:widowControl w:val="0"/>
        <w:numPr>
          <w:ilvl w:val="0"/>
          <w:numId w:val="19"/>
        </w:numPr>
        <w:tabs>
          <w:tab w:val="left" w:pos="838"/>
          <w:tab w:val="left" w:pos="839"/>
        </w:tabs>
        <w:autoSpaceDE w:val="0"/>
        <w:autoSpaceDN w:val="0"/>
        <w:spacing w:before="0" w:after="0"/>
        <w:ind w:right="379"/>
        <w:contextualSpacing w:val="0"/>
        <w:rPr>
          <w:szCs w:val="24"/>
        </w:rPr>
      </w:pPr>
      <w:r w:rsidRPr="00884965">
        <w:rPr>
          <w:szCs w:val="24"/>
        </w:rPr>
        <w:t>Encourage greater use of public transport and alternative forms of travel, including the provision of electric vehicle recharging points through the</w:t>
      </w:r>
      <w:r w:rsidRPr="00884965">
        <w:rPr>
          <w:spacing w:val="-22"/>
          <w:szCs w:val="24"/>
        </w:rPr>
        <w:t xml:space="preserve"> </w:t>
      </w:r>
      <w:r w:rsidRPr="00884965">
        <w:rPr>
          <w:szCs w:val="24"/>
        </w:rPr>
        <w:t>planning system.</w:t>
      </w:r>
    </w:p>
    <w:p w14:paraId="116E4E4A" w14:textId="77777777" w:rsidR="001B36C6" w:rsidRPr="00884965" w:rsidRDefault="001B36C6" w:rsidP="00EA0685">
      <w:pPr>
        <w:pStyle w:val="ListParagraph"/>
        <w:widowControl w:val="0"/>
        <w:numPr>
          <w:ilvl w:val="0"/>
          <w:numId w:val="19"/>
        </w:numPr>
        <w:tabs>
          <w:tab w:val="left" w:pos="838"/>
          <w:tab w:val="left" w:pos="839"/>
        </w:tabs>
        <w:autoSpaceDE w:val="0"/>
        <w:autoSpaceDN w:val="0"/>
        <w:spacing w:before="0" w:after="0"/>
        <w:ind w:right="584"/>
        <w:contextualSpacing w:val="0"/>
        <w:rPr>
          <w:szCs w:val="24"/>
        </w:rPr>
      </w:pPr>
      <w:r w:rsidRPr="00884965">
        <w:rPr>
          <w:szCs w:val="24"/>
        </w:rPr>
        <w:t>We will continue to carry out the inspections and enforcement of permitted premises within the Borough under the Environmental Permitting</w:t>
      </w:r>
      <w:r w:rsidRPr="00884965">
        <w:rPr>
          <w:spacing w:val="-22"/>
          <w:szCs w:val="24"/>
        </w:rPr>
        <w:t xml:space="preserve"> </w:t>
      </w:r>
      <w:r w:rsidRPr="00884965">
        <w:rPr>
          <w:szCs w:val="24"/>
        </w:rPr>
        <w:t>Regulations.</w:t>
      </w:r>
    </w:p>
    <w:p w14:paraId="52BDD302" w14:textId="77777777" w:rsidR="008804EA" w:rsidRPr="008804EA" w:rsidRDefault="001B36C6" w:rsidP="00EF2B79">
      <w:pPr>
        <w:pStyle w:val="ListParagraph"/>
        <w:widowControl w:val="0"/>
        <w:numPr>
          <w:ilvl w:val="0"/>
          <w:numId w:val="19"/>
        </w:numPr>
        <w:tabs>
          <w:tab w:val="left" w:pos="838"/>
          <w:tab w:val="left" w:pos="839"/>
        </w:tabs>
        <w:autoSpaceDE w:val="0"/>
        <w:autoSpaceDN w:val="0"/>
        <w:spacing w:before="240" w:after="0"/>
        <w:ind w:right="113"/>
        <w:contextualSpacing w:val="0"/>
        <w:jc w:val="both"/>
        <w:rPr>
          <w:rFonts w:asciiTheme="majorHAnsi" w:hAnsiTheme="majorHAnsi" w:cstheme="majorHAnsi"/>
        </w:rPr>
      </w:pPr>
      <w:r w:rsidRPr="008804EA">
        <w:rPr>
          <w:szCs w:val="24"/>
        </w:rPr>
        <w:t>Continue to work with partners in Public Health Lancashire, and across</w:t>
      </w:r>
      <w:r w:rsidRPr="008804EA">
        <w:rPr>
          <w:spacing w:val="-20"/>
          <w:szCs w:val="24"/>
        </w:rPr>
        <w:t xml:space="preserve"> </w:t>
      </w:r>
      <w:r w:rsidRPr="008804EA">
        <w:rPr>
          <w:szCs w:val="24"/>
        </w:rPr>
        <w:t xml:space="preserve">the Lancashire District authorities in the development and publication of the Lancashire Air Quality Documents. </w:t>
      </w:r>
    </w:p>
    <w:p w14:paraId="1FE0C6AC" w14:textId="7DC129FF" w:rsidR="001B36C6" w:rsidRPr="008804EA" w:rsidRDefault="001B36C6" w:rsidP="00EF2B79">
      <w:pPr>
        <w:pStyle w:val="ListParagraph"/>
        <w:widowControl w:val="0"/>
        <w:numPr>
          <w:ilvl w:val="0"/>
          <w:numId w:val="19"/>
        </w:numPr>
        <w:tabs>
          <w:tab w:val="left" w:pos="838"/>
          <w:tab w:val="left" w:pos="839"/>
        </w:tabs>
        <w:autoSpaceDE w:val="0"/>
        <w:autoSpaceDN w:val="0"/>
        <w:spacing w:before="240" w:after="0"/>
        <w:ind w:right="113"/>
        <w:contextualSpacing w:val="0"/>
        <w:jc w:val="both"/>
        <w:rPr>
          <w:rFonts w:asciiTheme="majorHAnsi" w:hAnsiTheme="majorHAnsi" w:cstheme="majorHAnsi"/>
        </w:rPr>
      </w:pPr>
      <w:r w:rsidRPr="008804EA">
        <w:rPr>
          <w:rFonts w:asciiTheme="majorHAnsi" w:hAnsiTheme="majorHAnsi" w:cstheme="majorHAnsi"/>
        </w:rPr>
        <w:t xml:space="preserve">Undertake a detailed assessment of the AQMA with </w:t>
      </w:r>
      <w:r w:rsidR="00EF5F9E" w:rsidRPr="008804EA">
        <w:rPr>
          <w:rFonts w:asciiTheme="majorHAnsi" w:hAnsiTheme="majorHAnsi" w:cstheme="majorHAnsi"/>
        </w:rPr>
        <w:t>revo</w:t>
      </w:r>
      <w:r w:rsidR="007C6F56">
        <w:rPr>
          <w:rFonts w:asciiTheme="majorHAnsi" w:hAnsiTheme="majorHAnsi" w:cstheme="majorHAnsi"/>
        </w:rPr>
        <w:t>cation</w:t>
      </w:r>
      <w:r w:rsidR="00763A4B">
        <w:rPr>
          <w:rFonts w:asciiTheme="majorHAnsi" w:hAnsiTheme="majorHAnsi" w:cstheme="majorHAnsi"/>
        </w:rPr>
        <w:t xml:space="preserve"> in mind</w:t>
      </w:r>
      <w:r w:rsidR="00EF5F9E" w:rsidRPr="008804EA">
        <w:rPr>
          <w:rFonts w:asciiTheme="majorHAnsi" w:hAnsiTheme="majorHAnsi" w:cstheme="majorHAnsi"/>
        </w:rPr>
        <w:t>.</w:t>
      </w:r>
    </w:p>
    <w:p w14:paraId="303C22CD" w14:textId="2A77B794" w:rsidR="001B36C6" w:rsidRPr="003D7947" w:rsidRDefault="001B36C6" w:rsidP="00EA0685">
      <w:pPr>
        <w:pStyle w:val="BodyText"/>
        <w:numPr>
          <w:ilvl w:val="0"/>
          <w:numId w:val="19"/>
        </w:numPr>
        <w:spacing w:before="115"/>
        <w:ind w:right="111"/>
        <w:jc w:val="both"/>
      </w:pPr>
      <w:r w:rsidRPr="003D7947">
        <w:lastRenderedPageBreak/>
        <w:t>The Council need to produce an Air Quality Action Plan as required by</w:t>
      </w:r>
      <w:r w:rsidR="003D7947" w:rsidRPr="003D7947">
        <w:t xml:space="preserve"> the Borough having an</w:t>
      </w:r>
      <w:r w:rsidRPr="003D7947">
        <w:t xml:space="preserve"> AQMA.</w:t>
      </w:r>
    </w:p>
    <w:p w14:paraId="6CBDEA7B" w14:textId="77777777" w:rsidR="00F252EE" w:rsidRPr="003D7947" w:rsidRDefault="00F252EE" w:rsidP="00F252EE">
      <w:pPr>
        <w:widowControl w:val="0"/>
        <w:tabs>
          <w:tab w:val="left" w:pos="838"/>
          <w:tab w:val="left" w:pos="839"/>
        </w:tabs>
        <w:autoSpaceDE w:val="0"/>
        <w:autoSpaceDN w:val="0"/>
        <w:spacing w:before="0" w:after="0" w:line="240" w:lineRule="auto"/>
        <w:ind w:right="877"/>
        <w:rPr>
          <w:sz w:val="23"/>
        </w:rPr>
      </w:pPr>
      <w:r w:rsidRPr="003D7947">
        <w:rPr>
          <w:sz w:val="23"/>
        </w:rPr>
        <w:t>Other actions the Council is taking, and the Lancashire County Council is reported in Table 2.2</w:t>
      </w:r>
    </w:p>
    <w:p w14:paraId="156EB40D" w14:textId="77777777" w:rsidR="00EC5AA4" w:rsidRPr="008474D8" w:rsidRDefault="21D01A4E" w:rsidP="07F01278">
      <w:pPr>
        <w:pStyle w:val="Heading2"/>
        <w:spacing w:line="360" w:lineRule="auto"/>
      </w:pPr>
      <w:bookmarkStart w:id="25" w:name="_Ref67921876"/>
      <w:bookmarkStart w:id="26" w:name="_Ref67922020"/>
      <w:bookmarkStart w:id="27" w:name="_Toc145935904"/>
      <w:bookmarkStart w:id="28" w:name="_Toc522629667"/>
      <w:bookmarkStart w:id="29" w:name="_Toc51079264"/>
      <w:bookmarkStart w:id="30" w:name="_Toc522629665"/>
      <w:r w:rsidRPr="0040723F">
        <w:rPr>
          <w:shd w:val="clear" w:color="auto" w:fill="E6E6E6"/>
        </w:rPr>
        <w:t>Air Quality Management Areas</w:t>
      </w:r>
      <w:bookmarkEnd w:id="25"/>
      <w:bookmarkEnd w:id="26"/>
      <w:bookmarkEnd w:id="27"/>
    </w:p>
    <w:p w14:paraId="52FE0E52" w14:textId="4E87714E" w:rsidR="00EC5AA4" w:rsidRDefault="00EC5AA4" w:rsidP="00400B0F">
      <w:bookmarkStart w:id="31" w:name="_Toc473641178"/>
      <w:bookmarkStart w:id="32" w:name="_Toc522629669"/>
      <w:bookmarkStart w:id="33" w:name="_Toc51079269"/>
      <w:r w:rsidRPr="00EC5AA4">
        <w:t xml:space="preserve">Air Quality Management Areas (AQMAs) are declared when there is an exceedance or likely exceedance of an air quality objective. After declaration, the authority </w:t>
      </w:r>
      <w:r w:rsidR="007A6882">
        <w:t>should</w:t>
      </w:r>
      <w:r w:rsidR="007A6882" w:rsidRPr="00EC5AA4">
        <w:t xml:space="preserve"> </w:t>
      </w:r>
      <w:r w:rsidRPr="00EC5AA4">
        <w:t>prepare an Air Quality Action Plan (AQAP) within 1</w:t>
      </w:r>
      <w:r w:rsidR="00765843">
        <w:t>8</w:t>
      </w:r>
      <w:r w:rsidR="00586587">
        <w:t xml:space="preserve"> </w:t>
      </w:r>
      <w:r w:rsidRPr="00EC5AA4">
        <w:t>months</w:t>
      </w:r>
      <w:r w:rsidR="00584B86">
        <w:t>. The AQAP</w:t>
      </w:r>
      <w:r w:rsidR="001D7E98">
        <w:t xml:space="preserve"> should specify how air quality targets will be achieved and maintained</w:t>
      </w:r>
      <w:r w:rsidR="00EF5F9E">
        <w:t xml:space="preserve"> </w:t>
      </w:r>
      <w:r w:rsidR="001D7E98">
        <w:t xml:space="preserve">and </w:t>
      </w:r>
      <w:r w:rsidR="00797BED">
        <w:t xml:space="preserve">provide </w:t>
      </w:r>
      <w:r w:rsidR="001D7E98">
        <w:t xml:space="preserve">dates by which measures will be carried out. </w:t>
      </w:r>
    </w:p>
    <w:p w14:paraId="2649EABF" w14:textId="6F01DBC0" w:rsidR="002121FC" w:rsidRDefault="00956A7A" w:rsidP="00400B0F">
      <w:r w:rsidRPr="00956A7A">
        <w:t xml:space="preserve">A summary of AQMAs declared by </w:t>
      </w:r>
      <w:r w:rsidR="00BC6A75" w:rsidRPr="00396D18">
        <w:t>Ribble Valley Borough Council</w:t>
      </w:r>
      <w:r w:rsidRPr="00396D18">
        <w:t xml:space="preserve"> can be fou</w:t>
      </w:r>
      <w:r w:rsidRPr="00956A7A">
        <w:t>nd in</w:t>
      </w:r>
      <w:r w:rsidR="00FD4F8B">
        <w:t xml:space="preserve"> </w:t>
      </w:r>
      <w:r w:rsidR="00FD4F8B">
        <w:rPr>
          <w:color w:val="2B579A"/>
          <w:shd w:val="clear" w:color="auto" w:fill="E6E6E6"/>
        </w:rPr>
        <w:fldChar w:fldCharType="begin"/>
      </w:r>
      <w:r w:rsidR="00FD4F8B">
        <w:instrText xml:space="preserve"> REF _Ref55231768 \h </w:instrText>
      </w:r>
      <w:r w:rsidR="00400B0F">
        <w:instrText xml:space="preserve"> \* MERGEFORMAT </w:instrText>
      </w:r>
      <w:r w:rsidR="00FD4F8B">
        <w:rPr>
          <w:color w:val="2B579A"/>
          <w:shd w:val="clear" w:color="auto" w:fill="E6E6E6"/>
        </w:rPr>
      </w:r>
      <w:r w:rsidR="00FD4F8B">
        <w:rPr>
          <w:color w:val="2B579A"/>
          <w:shd w:val="clear" w:color="auto" w:fill="E6E6E6"/>
        </w:rPr>
        <w:fldChar w:fldCharType="separate"/>
      </w:r>
      <w:r w:rsidR="00D80A0C">
        <w:t xml:space="preserve">Table </w:t>
      </w:r>
      <w:r w:rsidR="00D80A0C">
        <w:rPr>
          <w:noProof/>
        </w:rPr>
        <w:t>2.1</w:t>
      </w:r>
      <w:r w:rsidR="00FD4F8B">
        <w:rPr>
          <w:color w:val="2B579A"/>
          <w:shd w:val="clear" w:color="auto" w:fill="E6E6E6"/>
        </w:rPr>
        <w:fldChar w:fldCharType="end"/>
      </w:r>
      <w:r w:rsidR="00423246">
        <w:t>.</w:t>
      </w:r>
      <w:r w:rsidRPr="00956A7A">
        <w:t xml:space="preserve"> </w:t>
      </w:r>
      <w:r w:rsidR="002121FC" w:rsidRPr="002121FC">
        <w:t xml:space="preserve">The table presents a description of the </w:t>
      </w:r>
      <w:r w:rsidR="00396D18">
        <w:t xml:space="preserve">one </w:t>
      </w:r>
      <w:r w:rsidR="002121FC" w:rsidRPr="002121FC">
        <w:t>AQMA tha</w:t>
      </w:r>
      <w:r w:rsidR="00396D18">
        <w:t xml:space="preserve">t is </w:t>
      </w:r>
      <w:r w:rsidR="002121FC" w:rsidRPr="002121FC">
        <w:t xml:space="preserve">currently designated within </w:t>
      </w:r>
      <w:r w:rsidR="00396D18">
        <w:t>Ribble Valley Borough Council</w:t>
      </w:r>
      <w:r w:rsidR="00396D18">
        <w:rPr>
          <w:color w:val="FF0000"/>
        </w:rPr>
        <w:t>.</w:t>
      </w:r>
      <w:r w:rsidR="00797BED">
        <w:t xml:space="preserve"> </w:t>
      </w:r>
      <w:r w:rsidR="00A06DA6">
        <w:rPr>
          <w:color w:val="2B579A"/>
          <w:shd w:val="clear" w:color="auto" w:fill="E6E6E6"/>
        </w:rPr>
        <w:fldChar w:fldCharType="begin"/>
      </w:r>
      <w:r w:rsidR="00A06DA6">
        <w:instrText xml:space="preserve"> REF _Ref67662185 \h </w:instrText>
      </w:r>
      <w:r w:rsidR="00A06DA6">
        <w:rPr>
          <w:color w:val="2B579A"/>
          <w:shd w:val="clear" w:color="auto" w:fill="E6E6E6"/>
        </w:rPr>
      </w:r>
      <w:r w:rsidR="00A06DA6">
        <w:rPr>
          <w:color w:val="2B579A"/>
          <w:shd w:val="clear" w:color="auto" w:fill="E6E6E6"/>
        </w:rPr>
        <w:fldChar w:fldCharType="separate"/>
      </w:r>
      <w:r w:rsidR="00D80A0C">
        <w:t>Appendix D: Map(s) of Monitoring Locations and AQMAs</w:t>
      </w:r>
      <w:r w:rsidR="00A06DA6">
        <w:rPr>
          <w:color w:val="2B579A"/>
          <w:shd w:val="clear" w:color="auto" w:fill="E6E6E6"/>
        </w:rPr>
        <w:fldChar w:fldCharType="end"/>
      </w:r>
      <w:r w:rsidR="00423246" w:rsidRPr="00956A7A">
        <w:t xml:space="preserve"> provides map</w:t>
      </w:r>
      <w:r w:rsidR="00423246">
        <w:t>s</w:t>
      </w:r>
      <w:r w:rsidR="00423246" w:rsidRPr="00956A7A">
        <w:t xml:space="preserve"> of </w:t>
      </w:r>
      <w:r w:rsidR="00396D18">
        <w:t xml:space="preserve">the </w:t>
      </w:r>
      <w:r w:rsidR="00775992" w:rsidRPr="00956A7A">
        <w:t>AQMA</w:t>
      </w:r>
      <w:r w:rsidR="00775992">
        <w:rPr>
          <w:color w:val="FF0000"/>
        </w:rPr>
        <w:t xml:space="preserve"> </w:t>
      </w:r>
      <w:proofErr w:type="gramStart"/>
      <w:r w:rsidR="00775992" w:rsidRPr="00775992">
        <w:t>and also</w:t>
      </w:r>
      <w:proofErr w:type="gramEnd"/>
      <w:r w:rsidR="00775992" w:rsidRPr="00775992">
        <w:t xml:space="preserve"> </w:t>
      </w:r>
      <w:r w:rsidR="00775992">
        <w:t xml:space="preserve">the </w:t>
      </w:r>
      <w:r w:rsidR="00423246" w:rsidRPr="00956A7A">
        <w:t>air quality monitoring locations in relation to the AQM</w:t>
      </w:r>
      <w:r w:rsidR="00396D18">
        <w:t xml:space="preserve">A. </w:t>
      </w:r>
      <w:r w:rsidR="002121FC">
        <w:t>The air quality objectives pertinent to the current AQMA designation</w:t>
      </w:r>
      <w:r w:rsidR="002121FC" w:rsidRPr="002121FC">
        <w:rPr>
          <w:color w:val="FF0000"/>
        </w:rPr>
        <w:t xml:space="preserve"> </w:t>
      </w:r>
      <w:r w:rsidR="002121FC">
        <w:t>are as follows:</w:t>
      </w:r>
    </w:p>
    <w:p w14:paraId="3E84583E" w14:textId="0F7A7149" w:rsidR="002121FC" w:rsidRPr="00B6213B" w:rsidRDefault="002121FC" w:rsidP="00EA0685">
      <w:pPr>
        <w:pStyle w:val="ListParagraph"/>
        <w:numPr>
          <w:ilvl w:val="0"/>
          <w:numId w:val="11"/>
        </w:numPr>
      </w:pPr>
      <w:r w:rsidRPr="00B6213B">
        <w:t>NO</w:t>
      </w:r>
      <w:r w:rsidRPr="00B6213B">
        <w:rPr>
          <w:vertAlign w:val="subscript"/>
        </w:rPr>
        <w:t>2</w:t>
      </w:r>
      <w:r w:rsidRPr="00B6213B">
        <w:t xml:space="preserve"> annual </w:t>
      </w:r>
      <w:r w:rsidR="00EF5F9E" w:rsidRPr="00B6213B">
        <w:t>mean.</w:t>
      </w:r>
    </w:p>
    <w:p w14:paraId="6AF3608C" w14:textId="4E84FBA0" w:rsidR="00956A7A" w:rsidRDefault="00B6213B" w:rsidP="00400B0F">
      <w:pPr>
        <w:rPr>
          <w:b/>
          <w:bCs/>
        </w:rPr>
      </w:pPr>
      <w:r w:rsidRPr="00B6213B">
        <w:t>Ribble Valley Borough Council</w:t>
      </w:r>
      <w:r w:rsidR="00956A7A" w:rsidRPr="00B6213B">
        <w:t xml:space="preserve"> propose to revoke </w:t>
      </w:r>
      <w:r w:rsidRPr="00B6213B">
        <w:t xml:space="preserve">Whalley Road Clitheroe Number 1 as </w:t>
      </w:r>
      <w:r w:rsidRPr="0076696E">
        <w:t>there have been no annual exceedances since 2016</w:t>
      </w:r>
      <w:r>
        <w:t>.</w:t>
      </w:r>
      <w:r w:rsidR="00956A7A" w:rsidRPr="00956A7A">
        <w:t xml:space="preserve"> </w:t>
      </w:r>
    </w:p>
    <w:p w14:paraId="6E8981BF" w14:textId="77777777" w:rsidR="00B230FF" w:rsidRDefault="00B230FF" w:rsidP="00400B0F">
      <w:pPr>
        <w:spacing w:before="0" w:after="0"/>
      </w:pPr>
    </w:p>
    <w:p w14:paraId="2C436CA1" w14:textId="77777777" w:rsidR="00B36108" w:rsidRDefault="00B36108" w:rsidP="00400B0F">
      <w:pPr>
        <w:pStyle w:val="Caption"/>
        <w:sectPr w:rsidR="00B36108" w:rsidSect="003172A5">
          <w:pgSz w:w="11899" w:h="16838" w:code="9"/>
          <w:pgMar w:top="1134" w:right="1134" w:bottom="1134" w:left="1134" w:header="340" w:footer="340" w:gutter="0"/>
          <w:cols w:space="708"/>
          <w:docGrid w:linePitch="326"/>
        </w:sectPr>
      </w:pPr>
    </w:p>
    <w:p w14:paraId="31AB3A3A" w14:textId="54944227" w:rsidR="00B36108" w:rsidRPr="008474D8" w:rsidRDefault="4191418F" w:rsidP="07F01278">
      <w:pPr>
        <w:pStyle w:val="Caption"/>
      </w:pPr>
      <w:bookmarkStart w:id="34" w:name="_Ref55231768"/>
      <w:bookmarkStart w:id="35" w:name="_Toc145931510"/>
      <w:r w:rsidRPr="0040723F">
        <w:rPr>
          <w:shd w:val="clear" w:color="auto" w:fill="E6E6E6"/>
        </w:rPr>
        <w:lastRenderedPageBreak/>
        <w:t xml:space="preserve">Table </w:t>
      </w:r>
      <w:r w:rsidR="00B36108" w:rsidRPr="07F01278">
        <w:rPr>
          <w:color w:val="2B579A"/>
          <w:shd w:val="clear" w:color="auto" w:fill="E6E6E6"/>
        </w:rPr>
        <w:fldChar w:fldCharType="begin"/>
      </w:r>
      <w:r w:rsidR="00B36108" w:rsidRPr="07F01278">
        <w:rPr>
          <w:noProof/>
        </w:rPr>
        <w:instrText xml:space="preserve"> STYLEREF 1 \s </w:instrText>
      </w:r>
      <w:r w:rsidR="00B36108" w:rsidRPr="07F01278">
        <w:rPr>
          <w:color w:val="2B579A"/>
          <w:shd w:val="clear" w:color="auto" w:fill="E6E6E6"/>
        </w:rPr>
        <w:fldChar w:fldCharType="separate"/>
      </w:r>
      <w:r w:rsidR="62F01F21" w:rsidRPr="07F01278">
        <w:rPr>
          <w:noProof/>
        </w:rPr>
        <w:t>2</w:t>
      </w:r>
      <w:r w:rsidR="00B36108" w:rsidRPr="07F01278">
        <w:rPr>
          <w:color w:val="2B579A"/>
          <w:shd w:val="clear" w:color="auto" w:fill="E6E6E6"/>
        </w:rPr>
        <w:fldChar w:fldCharType="end"/>
      </w:r>
      <w:r w:rsidRPr="0040723F">
        <w:rPr>
          <w:shd w:val="clear" w:color="auto" w:fill="E6E6E6"/>
        </w:rPr>
        <w:t>.</w:t>
      </w:r>
      <w:r w:rsidR="00B36108" w:rsidRPr="07F01278">
        <w:rPr>
          <w:color w:val="2B579A"/>
          <w:shd w:val="clear" w:color="auto" w:fill="E6E6E6"/>
        </w:rPr>
        <w:fldChar w:fldCharType="begin"/>
      </w:r>
      <w:r w:rsidR="00B36108" w:rsidRPr="07F01278">
        <w:rPr>
          <w:noProof/>
        </w:rPr>
        <w:instrText xml:space="preserve"> SEQ Table \* ARABIC \s 1 </w:instrText>
      </w:r>
      <w:r w:rsidR="00B36108" w:rsidRPr="07F01278">
        <w:rPr>
          <w:color w:val="2B579A"/>
          <w:shd w:val="clear" w:color="auto" w:fill="E6E6E6"/>
        </w:rPr>
        <w:fldChar w:fldCharType="separate"/>
      </w:r>
      <w:r w:rsidR="62F01F21" w:rsidRPr="07F01278">
        <w:rPr>
          <w:noProof/>
        </w:rPr>
        <w:t>1</w:t>
      </w:r>
      <w:r w:rsidR="00B36108" w:rsidRPr="07F01278">
        <w:rPr>
          <w:color w:val="2B579A"/>
          <w:shd w:val="clear" w:color="auto" w:fill="E6E6E6"/>
        </w:rPr>
        <w:fldChar w:fldCharType="end"/>
      </w:r>
      <w:bookmarkEnd w:id="34"/>
      <w:r w:rsidRPr="0040723F">
        <w:rPr>
          <w:shd w:val="clear" w:color="auto" w:fill="E6E6E6"/>
        </w:rPr>
        <w:t xml:space="preserve"> – Declared Air Quality Management Areas</w:t>
      </w:r>
      <w:bookmarkEnd w:id="35"/>
    </w:p>
    <w:tbl>
      <w:tblPr>
        <w:tblStyle w:val="TableStyle4"/>
        <w:tblW w:w="5000" w:type="pct"/>
        <w:tblLook w:val="04A0" w:firstRow="1" w:lastRow="0" w:firstColumn="1" w:lastColumn="0" w:noHBand="0" w:noVBand="1"/>
      </w:tblPr>
      <w:tblGrid>
        <w:gridCol w:w="1524"/>
        <w:gridCol w:w="1270"/>
        <w:gridCol w:w="1540"/>
        <w:gridCol w:w="1540"/>
        <w:gridCol w:w="1788"/>
        <w:gridCol w:w="1538"/>
        <w:gridCol w:w="1406"/>
        <w:gridCol w:w="1406"/>
        <w:gridCol w:w="1363"/>
        <w:gridCol w:w="1185"/>
      </w:tblGrid>
      <w:tr w:rsidR="008C2ADD" w:rsidRPr="008C2ADD" w14:paraId="6A253DEC" w14:textId="77777777" w:rsidTr="00C22759">
        <w:trPr>
          <w:cnfStyle w:val="100000000000" w:firstRow="1" w:lastRow="0" w:firstColumn="0" w:lastColumn="0" w:oddVBand="0" w:evenVBand="0" w:oddHBand="0"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523" w:type="pct"/>
            <w:hideMark/>
          </w:tcPr>
          <w:p w14:paraId="6B09ECF0" w14:textId="77777777" w:rsidR="008C2ADD" w:rsidRPr="008C2ADD" w:rsidRDefault="008C2ADD" w:rsidP="008C2ADD">
            <w:pPr>
              <w:spacing w:before="0" w:after="0" w:line="240" w:lineRule="auto"/>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AQMA Name</w:t>
            </w:r>
          </w:p>
        </w:tc>
        <w:tc>
          <w:tcPr>
            <w:tcW w:w="436" w:type="pct"/>
            <w:hideMark/>
          </w:tcPr>
          <w:p w14:paraId="76D3AF1E"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Date of Declaration</w:t>
            </w:r>
          </w:p>
        </w:tc>
        <w:tc>
          <w:tcPr>
            <w:tcW w:w="529" w:type="pct"/>
            <w:hideMark/>
          </w:tcPr>
          <w:p w14:paraId="31F1FC8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Pollutants and Air Quality Objectives</w:t>
            </w:r>
          </w:p>
        </w:tc>
        <w:tc>
          <w:tcPr>
            <w:tcW w:w="529" w:type="pct"/>
            <w:hideMark/>
          </w:tcPr>
          <w:p w14:paraId="2B716671"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One Line Description</w:t>
            </w:r>
          </w:p>
        </w:tc>
        <w:tc>
          <w:tcPr>
            <w:tcW w:w="614" w:type="pct"/>
            <w:hideMark/>
          </w:tcPr>
          <w:p w14:paraId="3873B4A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Is air quality in the AQMA influenced by roads controlled by Highways England?</w:t>
            </w:r>
          </w:p>
        </w:tc>
        <w:tc>
          <w:tcPr>
            <w:tcW w:w="528" w:type="pct"/>
            <w:hideMark/>
          </w:tcPr>
          <w:p w14:paraId="49E6159A"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Level of Exceedance: Declaration</w:t>
            </w:r>
            <w:r w:rsidRPr="008C2ADD">
              <w:rPr>
                <w:rFonts w:eastAsia="Times New Roman" w:cs="Arial"/>
                <w:color w:val="000000"/>
                <w:sz w:val="16"/>
                <w:szCs w:val="16"/>
                <w:lang w:val="en-US" w:eastAsia="zh-CN"/>
              </w:rPr>
              <w:t> </w:t>
            </w:r>
          </w:p>
        </w:tc>
        <w:tc>
          <w:tcPr>
            <w:tcW w:w="483" w:type="pct"/>
            <w:hideMark/>
          </w:tcPr>
          <w:p w14:paraId="1AD791DC"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Level of Exceedance: Current Year</w:t>
            </w:r>
          </w:p>
        </w:tc>
        <w:tc>
          <w:tcPr>
            <w:tcW w:w="483" w:type="pct"/>
            <w:hideMark/>
          </w:tcPr>
          <w:p w14:paraId="5B036163"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 xml:space="preserve">Number of Years Compliant with Air Quality Objective </w:t>
            </w:r>
          </w:p>
        </w:tc>
        <w:tc>
          <w:tcPr>
            <w:tcW w:w="468" w:type="pct"/>
            <w:hideMark/>
          </w:tcPr>
          <w:p w14:paraId="2BBC033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Name and Date of AQAP Publication</w:t>
            </w:r>
          </w:p>
        </w:tc>
        <w:tc>
          <w:tcPr>
            <w:tcW w:w="407" w:type="pct"/>
            <w:hideMark/>
          </w:tcPr>
          <w:p w14:paraId="66D3E5D6" w14:textId="77777777" w:rsidR="008C2ADD" w:rsidRPr="008C2ADD" w:rsidRDefault="008C2ADD" w:rsidP="008C2AD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FFFFFF"/>
                <w:sz w:val="20"/>
                <w:szCs w:val="20"/>
                <w:lang w:val="en-US" w:eastAsia="zh-CN"/>
              </w:rPr>
            </w:pPr>
            <w:r w:rsidRPr="008C2ADD">
              <w:rPr>
                <w:rFonts w:eastAsia="Times New Roman" w:cs="Arial"/>
                <w:bCs/>
                <w:color w:val="FFFFFF"/>
                <w:sz w:val="20"/>
                <w:szCs w:val="20"/>
                <w:lang w:val="en-US" w:eastAsia="zh-CN"/>
              </w:rPr>
              <w:t>Web Link to AQAP</w:t>
            </w:r>
          </w:p>
        </w:tc>
      </w:tr>
      <w:tr w:rsidR="00C22759" w:rsidRPr="008C2ADD" w14:paraId="429DD25D" w14:textId="77777777" w:rsidTr="00C22759">
        <w:trPr>
          <w:trHeight w:val="1725"/>
        </w:trPr>
        <w:tc>
          <w:tcPr>
            <w:cnfStyle w:val="001000000000" w:firstRow="0" w:lastRow="0" w:firstColumn="1" w:lastColumn="0" w:oddVBand="0" w:evenVBand="0" w:oddHBand="0" w:evenHBand="0" w:firstRowFirstColumn="0" w:firstRowLastColumn="0" w:lastRowFirstColumn="0" w:lastRowLastColumn="0"/>
            <w:tcW w:w="523" w:type="pct"/>
            <w:hideMark/>
          </w:tcPr>
          <w:p w14:paraId="31C57840" w14:textId="36D82329" w:rsidR="00C22759" w:rsidRPr="00C22759" w:rsidRDefault="00C22759" w:rsidP="00C22759">
            <w:pPr>
              <w:spacing w:before="0" w:after="0" w:line="240" w:lineRule="auto"/>
              <w:rPr>
                <w:rFonts w:eastAsia="Times New Roman" w:cs="Arial"/>
                <w:sz w:val="20"/>
                <w:szCs w:val="20"/>
                <w:lang w:val="en-US" w:eastAsia="zh-CN"/>
              </w:rPr>
            </w:pPr>
            <w:r>
              <w:rPr>
                <w:rFonts w:cs="Arial"/>
                <w:sz w:val="20"/>
                <w:szCs w:val="20"/>
              </w:rPr>
              <w:t>Whalley Road Clitheroe Number 1</w:t>
            </w:r>
          </w:p>
        </w:tc>
        <w:tc>
          <w:tcPr>
            <w:tcW w:w="436" w:type="pct"/>
            <w:hideMark/>
          </w:tcPr>
          <w:p w14:paraId="7FA31034" w14:textId="658C5185"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31</w:t>
            </w:r>
            <w:r w:rsidR="00E33A64" w:rsidRPr="00E33A64">
              <w:rPr>
                <w:rFonts w:cs="Arial"/>
                <w:sz w:val="20"/>
                <w:szCs w:val="20"/>
                <w:vertAlign w:val="superscript"/>
              </w:rPr>
              <w:t>st</w:t>
            </w:r>
            <w:r w:rsidR="00E33A64">
              <w:rPr>
                <w:rFonts w:cs="Arial"/>
                <w:sz w:val="20"/>
                <w:szCs w:val="20"/>
              </w:rPr>
              <w:t xml:space="preserve"> </w:t>
            </w:r>
            <w:r>
              <w:rPr>
                <w:rFonts w:cs="Arial"/>
                <w:sz w:val="20"/>
                <w:szCs w:val="20"/>
              </w:rPr>
              <w:t>May</w:t>
            </w:r>
            <w:r w:rsidR="00E33A64">
              <w:rPr>
                <w:rFonts w:cs="Arial"/>
                <w:sz w:val="20"/>
                <w:szCs w:val="20"/>
              </w:rPr>
              <w:t>2010</w:t>
            </w:r>
          </w:p>
        </w:tc>
        <w:tc>
          <w:tcPr>
            <w:tcW w:w="529" w:type="pct"/>
            <w:hideMark/>
          </w:tcPr>
          <w:p w14:paraId="2DB19CBE" w14:textId="1843C17A"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NO2 Annual Mean</w:t>
            </w:r>
          </w:p>
        </w:tc>
        <w:tc>
          <w:tcPr>
            <w:tcW w:w="529" w:type="pct"/>
            <w:hideMark/>
          </w:tcPr>
          <w:p w14:paraId="11D6F6A0" w14:textId="1FA34431"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 xml:space="preserve">An area encompassing </w:t>
            </w:r>
            <w:proofErr w:type="gramStart"/>
            <w:r>
              <w:rPr>
                <w:rFonts w:cs="Arial"/>
                <w:sz w:val="20"/>
                <w:szCs w:val="20"/>
              </w:rPr>
              <w:t>a number of</w:t>
            </w:r>
            <w:proofErr w:type="gramEnd"/>
            <w:r>
              <w:rPr>
                <w:rFonts w:cs="Arial"/>
                <w:sz w:val="20"/>
                <w:szCs w:val="20"/>
              </w:rPr>
              <w:t xml:space="preserve"> residential properties at the junction of Whalley Road and Greenacre Street.</w:t>
            </w:r>
          </w:p>
        </w:tc>
        <w:tc>
          <w:tcPr>
            <w:tcW w:w="614" w:type="pct"/>
            <w:hideMark/>
          </w:tcPr>
          <w:p w14:paraId="7EC0042E" w14:textId="073D9A47"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NO</w:t>
            </w:r>
          </w:p>
        </w:tc>
        <w:tc>
          <w:tcPr>
            <w:tcW w:w="528" w:type="pct"/>
            <w:hideMark/>
          </w:tcPr>
          <w:p w14:paraId="276D516C" w14:textId="7C600D25"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45</w:t>
            </w:r>
          </w:p>
        </w:tc>
        <w:tc>
          <w:tcPr>
            <w:tcW w:w="483" w:type="pct"/>
            <w:hideMark/>
          </w:tcPr>
          <w:p w14:paraId="27D967B0" w14:textId="126880B8"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Highest level 28.</w:t>
            </w:r>
            <w:r w:rsidR="00D974C5">
              <w:rPr>
                <w:rFonts w:cs="Arial"/>
                <w:sz w:val="20"/>
                <w:szCs w:val="20"/>
              </w:rPr>
              <w:t>1</w:t>
            </w:r>
            <w:r>
              <w:rPr>
                <w:rFonts w:cs="Arial"/>
                <w:sz w:val="20"/>
                <w:szCs w:val="20"/>
              </w:rPr>
              <w:t xml:space="preserve"> No exceedance</w:t>
            </w:r>
          </w:p>
        </w:tc>
        <w:tc>
          <w:tcPr>
            <w:tcW w:w="483" w:type="pct"/>
            <w:hideMark/>
          </w:tcPr>
          <w:p w14:paraId="5A6BA167" w14:textId="4915C3E3"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5 years</w:t>
            </w:r>
          </w:p>
        </w:tc>
        <w:tc>
          <w:tcPr>
            <w:tcW w:w="468" w:type="pct"/>
            <w:hideMark/>
          </w:tcPr>
          <w:p w14:paraId="6E1BDDC8" w14:textId="6128B71C"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N/A</w:t>
            </w:r>
          </w:p>
        </w:tc>
        <w:tc>
          <w:tcPr>
            <w:tcW w:w="407" w:type="pct"/>
            <w:hideMark/>
          </w:tcPr>
          <w:p w14:paraId="3E183B0A" w14:textId="59B488C7" w:rsidR="00C22759" w:rsidRPr="00C22759" w:rsidRDefault="00C22759" w:rsidP="00C2275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zh-CN"/>
              </w:rPr>
            </w:pPr>
            <w:r>
              <w:rPr>
                <w:rFonts w:cs="Arial"/>
                <w:sz w:val="20"/>
                <w:szCs w:val="20"/>
              </w:rPr>
              <w:t>N/A</w:t>
            </w:r>
          </w:p>
        </w:tc>
      </w:tr>
    </w:tbl>
    <w:p w14:paraId="6046C4B9" w14:textId="527C3FDE" w:rsidR="008F45AF" w:rsidRPr="00C22759" w:rsidRDefault="00766EAC" w:rsidP="00A8540C">
      <w:pPr>
        <w:spacing w:line="240" w:lineRule="auto"/>
        <w:rPr>
          <w:b/>
          <w:szCs w:val="24"/>
        </w:rPr>
      </w:pPr>
      <w:r w:rsidRPr="00C22759">
        <w:br w:type="textWrapping" w:clear="all"/>
      </w:r>
      <w:sdt>
        <w:sdtPr>
          <w:rPr>
            <w:szCs w:val="24"/>
            <w:shd w:val="clear" w:color="auto" w:fill="E6E6E6"/>
          </w:rPr>
          <w:id w:val="-561019701"/>
          <w14:checkbox>
            <w14:checked w14:val="1"/>
            <w14:checkedState w14:val="2612" w14:font="MS Gothic"/>
            <w14:uncheckedState w14:val="2610" w14:font="MS Gothic"/>
          </w14:checkbox>
        </w:sdtPr>
        <w:sdtEndPr/>
        <w:sdtContent>
          <w:r w:rsidR="00C22759" w:rsidRPr="00C22759">
            <w:rPr>
              <w:rFonts w:ascii="MS Gothic" w:eastAsia="MS Gothic" w:hAnsi="MS Gothic" w:hint="eastAsia"/>
              <w:szCs w:val="24"/>
              <w:shd w:val="clear" w:color="auto" w:fill="E6E6E6"/>
            </w:rPr>
            <w:t>☒</w:t>
          </w:r>
        </w:sdtContent>
      </w:sdt>
      <w:r w:rsidR="008F45AF" w:rsidRPr="00C22759">
        <w:rPr>
          <w:szCs w:val="24"/>
        </w:rPr>
        <w:t xml:space="preserve"> </w:t>
      </w:r>
      <w:r w:rsidR="00C22759" w:rsidRPr="00C22759">
        <w:rPr>
          <w:rFonts w:cs="Arial"/>
          <w:b/>
        </w:rPr>
        <w:t xml:space="preserve">Ribble Valley Borough Council </w:t>
      </w:r>
      <w:r w:rsidR="008F45AF" w:rsidRPr="00C22759">
        <w:rPr>
          <w:b/>
          <w:szCs w:val="24"/>
        </w:rPr>
        <w:t xml:space="preserve">confirm the information on UK-Air regarding their AQMA is up to </w:t>
      </w:r>
      <w:r w:rsidR="00EF5F9E" w:rsidRPr="00C22759">
        <w:rPr>
          <w:b/>
          <w:szCs w:val="24"/>
        </w:rPr>
        <w:t>date.</w:t>
      </w:r>
    </w:p>
    <w:p w14:paraId="53B7C988" w14:textId="74143D24" w:rsidR="00775992" w:rsidRDefault="00F67E04" w:rsidP="00A8540C">
      <w:pPr>
        <w:spacing w:line="240" w:lineRule="auto"/>
        <w:rPr>
          <w:b/>
          <w:szCs w:val="24"/>
        </w:rPr>
      </w:pPr>
      <w:sdt>
        <w:sdtPr>
          <w:rPr>
            <w:szCs w:val="24"/>
            <w:shd w:val="clear" w:color="auto" w:fill="E6E6E6"/>
          </w:rPr>
          <w:id w:val="-514619660"/>
          <w14:checkbox>
            <w14:checked w14:val="0"/>
            <w14:checkedState w14:val="2612" w14:font="MS Gothic"/>
            <w14:uncheckedState w14:val="2610" w14:font="MS Gothic"/>
          </w14:checkbox>
        </w:sdtPr>
        <w:sdtEndPr/>
        <w:sdtContent>
          <w:r w:rsidR="00775992" w:rsidRPr="00C22759">
            <w:rPr>
              <w:rFonts w:ascii="MS Gothic" w:eastAsia="MS Gothic" w:hAnsi="MS Gothic" w:hint="eastAsia"/>
              <w:szCs w:val="24"/>
            </w:rPr>
            <w:t>☐</w:t>
          </w:r>
        </w:sdtContent>
      </w:sdt>
      <w:r w:rsidR="00775992" w:rsidRPr="00C22759">
        <w:rPr>
          <w:szCs w:val="24"/>
        </w:rPr>
        <w:t xml:space="preserve"> </w:t>
      </w:r>
      <w:r w:rsidR="00C22759" w:rsidRPr="00C22759">
        <w:rPr>
          <w:rFonts w:cs="Arial"/>
          <w:b/>
        </w:rPr>
        <w:t xml:space="preserve">Ribble Valley Borough Council </w:t>
      </w:r>
      <w:r w:rsidR="00775992" w:rsidRPr="00C22759">
        <w:rPr>
          <w:b/>
          <w:szCs w:val="24"/>
        </w:rPr>
        <w:t xml:space="preserve">confirm </w:t>
      </w:r>
      <w:r w:rsidR="00775992">
        <w:rPr>
          <w:b/>
          <w:szCs w:val="24"/>
        </w:rPr>
        <w:t>that all current AQAPs have been submitted to</w:t>
      </w:r>
      <w:r w:rsidR="00650E9C">
        <w:rPr>
          <w:b/>
          <w:szCs w:val="24"/>
        </w:rPr>
        <w:t xml:space="preserve"> Defra</w:t>
      </w:r>
      <w:r w:rsidR="00C22759">
        <w:rPr>
          <w:b/>
          <w:szCs w:val="24"/>
        </w:rPr>
        <w:t>.</w:t>
      </w:r>
    </w:p>
    <w:p w14:paraId="0222F05F" w14:textId="77777777" w:rsidR="00EC5AA4" w:rsidRPr="00EC5AA4" w:rsidRDefault="00EC5AA4" w:rsidP="00400B0F">
      <w:pPr>
        <w:sectPr w:rsidR="00EC5AA4" w:rsidRPr="00EC5AA4" w:rsidSect="003172A5">
          <w:footerReference w:type="default" r:id="rId23"/>
          <w:pgSz w:w="16838" w:h="11899" w:orient="landscape" w:code="9"/>
          <w:pgMar w:top="1134" w:right="1134" w:bottom="1134" w:left="1134" w:header="340" w:footer="340" w:gutter="0"/>
          <w:cols w:space="708"/>
          <w:docGrid w:linePitch="326"/>
        </w:sectPr>
      </w:pPr>
    </w:p>
    <w:p w14:paraId="116C1799" w14:textId="27C2A253" w:rsidR="00EC5AA4" w:rsidRDefault="0E864535" w:rsidP="00400B0F">
      <w:pPr>
        <w:pStyle w:val="Heading2"/>
        <w:spacing w:line="360" w:lineRule="auto"/>
      </w:pPr>
      <w:bookmarkStart w:id="36" w:name="_Ref67921911"/>
      <w:bookmarkStart w:id="37" w:name="_Ref67921942"/>
      <w:bookmarkStart w:id="38" w:name="_Ref67921979"/>
      <w:bookmarkStart w:id="39" w:name="_Toc145935905"/>
      <w:bookmarkEnd w:id="31"/>
      <w:bookmarkEnd w:id="32"/>
      <w:bookmarkEnd w:id="33"/>
      <w:r w:rsidRPr="0040723F">
        <w:rPr>
          <w:shd w:val="clear" w:color="auto" w:fill="E6E6E6"/>
        </w:rPr>
        <w:lastRenderedPageBreak/>
        <w:t>Progress and Impact of Measures to address Air Quality i</w:t>
      </w:r>
      <w:r w:rsidR="00E31953">
        <w:rPr>
          <w:shd w:val="clear" w:color="auto" w:fill="E6E6E6"/>
        </w:rPr>
        <w:t>n Ribble Valley Borough Council</w:t>
      </w:r>
      <w:bookmarkEnd w:id="36"/>
      <w:bookmarkEnd w:id="37"/>
      <w:bookmarkEnd w:id="38"/>
      <w:bookmarkEnd w:id="39"/>
    </w:p>
    <w:p w14:paraId="54126325" w14:textId="25398BCB" w:rsidR="001477CF" w:rsidRPr="00476EFB" w:rsidRDefault="00FC1045" w:rsidP="00400B0F">
      <w:pPr>
        <w:rPr>
          <w:szCs w:val="24"/>
        </w:rPr>
      </w:pPr>
      <w:r w:rsidRPr="00476EFB">
        <w:rPr>
          <w:szCs w:val="24"/>
        </w:rPr>
        <w:t xml:space="preserve">Defra’s appraisal of last year’s ASR concluded </w:t>
      </w:r>
      <w:r w:rsidR="001477CF" w:rsidRPr="00476EFB">
        <w:rPr>
          <w:szCs w:val="24"/>
        </w:rPr>
        <w:t>as follows:</w:t>
      </w:r>
    </w:p>
    <w:p w14:paraId="2BB4A68A" w14:textId="77777777" w:rsidR="001477CF" w:rsidRPr="00476EFB" w:rsidRDefault="001477CF" w:rsidP="001477CF">
      <w:pPr>
        <w:pStyle w:val="Indent2"/>
        <w:ind w:left="0" w:right="509" w:firstLine="0"/>
        <w:rPr>
          <w:rFonts w:ascii="Arial" w:hAnsi="Arial" w:cs="Arial"/>
          <w:szCs w:val="24"/>
        </w:rPr>
      </w:pPr>
      <w:r w:rsidRPr="00476EFB">
        <w:rPr>
          <w:rFonts w:ascii="Arial" w:hAnsi="Arial" w:cs="Arial"/>
          <w:b/>
          <w:szCs w:val="24"/>
        </w:rPr>
        <w:t>Commentary</w:t>
      </w:r>
    </w:p>
    <w:p w14:paraId="4C65D406" w14:textId="77777777" w:rsidR="001477CF" w:rsidRPr="00476EFB" w:rsidRDefault="001477CF" w:rsidP="00EA0685">
      <w:pPr>
        <w:pStyle w:val="TRLBodyText"/>
        <w:spacing w:line="360" w:lineRule="auto"/>
        <w:ind w:left="360"/>
        <w:rPr>
          <w:rFonts w:ascii="Arial" w:hAnsi="Arial" w:cs="Arial"/>
          <w:szCs w:val="24"/>
        </w:rPr>
      </w:pPr>
      <w:r w:rsidRPr="00476EFB">
        <w:rPr>
          <w:rFonts w:ascii="Arial" w:hAnsi="Arial"/>
          <w:szCs w:val="24"/>
          <w:lang w:eastAsia="en-GB"/>
        </w:rPr>
        <w:t xml:space="preserve">The report is well structured, detailed, and provides the information specified in the Guidance. </w:t>
      </w:r>
      <w:r w:rsidRPr="00476EFB">
        <w:rPr>
          <w:rFonts w:ascii="Arial" w:hAnsi="Arial" w:cs="Arial"/>
          <w:szCs w:val="24"/>
        </w:rPr>
        <w:t>The following comments are designed to help inform future reports:</w:t>
      </w:r>
    </w:p>
    <w:p w14:paraId="7983C67D" w14:textId="77777777"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Trends have been presented with a robust comparison to the Air Quality Objectives.</w:t>
      </w:r>
    </w:p>
    <w:p w14:paraId="4F62A138" w14:textId="77777777"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QA/QC procedures are robust, with sufficient supporting evidence provided.</w:t>
      </w:r>
    </w:p>
    <w:p w14:paraId="15CFCC45" w14:textId="77777777"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 xml:space="preserve">Positive work has been with partners in Public Health Lancashire and across the Lancashire District authorities, and this should continue. </w:t>
      </w:r>
    </w:p>
    <w:p w14:paraId="5FDC2E42" w14:textId="7825717D"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 xml:space="preserve">Any erroneous data should be removed, </w:t>
      </w:r>
      <w:r w:rsidR="00EF5F9E" w:rsidRPr="00476EFB">
        <w:rPr>
          <w:rFonts w:ascii="Arial" w:hAnsi="Arial"/>
          <w:szCs w:val="24"/>
        </w:rPr>
        <w:t>e.g.,</w:t>
      </w:r>
      <w:r w:rsidRPr="00476EFB">
        <w:rPr>
          <w:rFonts w:ascii="Arial" w:hAnsi="Arial"/>
          <w:szCs w:val="24"/>
        </w:rPr>
        <w:t xml:space="preserve"> Sep 2020 reports a NO</w:t>
      </w:r>
      <w:r w:rsidRPr="00476EFB">
        <w:rPr>
          <w:rFonts w:ascii="Arial" w:hAnsi="Arial"/>
          <w:szCs w:val="24"/>
          <w:vertAlign w:val="subscript"/>
        </w:rPr>
        <w:t>2</w:t>
      </w:r>
      <w:r w:rsidRPr="00476EFB">
        <w:rPr>
          <w:rFonts w:ascii="Arial" w:hAnsi="Arial"/>
          <w:szCs w:val="24"/>
        </w:rPr>
        <w:t xml:space="preserve"> diffusion tube concentration of 0 </w:t>
      </w:r>
      <w:r w:rsidRPr="00476EFB">
        <w:rPr>
          <w:rFonts w:ascii="Arial" w:hAnsi="Arial" w:cs="Arial"/>
          <w:szCs w:val="24"/>
        </w:rPr>
        <w:t>µ</w:t>
      </w:r>
      <w:r w:rsidRPr="00476EFB">
        <w:rPr>
          <w:rFonts w:ascii="Arial" w:hAnsi="Arial"/>
          <w:szCs w:val="24"/>
        </w:rPr>
        <w:t>g/m</w:t>
      </w:r>
      <w:r w:rsidRPr="00476EFB">
        <w:rPr>
          <w:rFonts w:ascii="Arial" w:hAnsi="Arial"/>
          <w:szCs w:val="24"/>
          <w:vertAlign w:val="superscript"/>
        </w:rPr>
        <w:t>3</w:t>
      </w:r>
      <w:r w:rsidRPr="00476EFB">
        <w:rPr>
          <w:rFonts w:ascii="Arial" w:hAnsi="Arial"/>
          <w:szCs w:val="24"/>
        </w:rPr>
        <w:t xml:space="preserve">, which does appear unusual for a diffusion tube concentration. </w:t>
      </w:r>
    </w:p>
    <w:p w14:paraId="1CE786DA" w14:textId="467909DD"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 xml:space="preserve">An AQAP should be </w:t>
      </w:r>
      <w:r w:rsidR="00EF5F9E" w:rsidRPr="00476EFB">
        <w:rPr>
          <w:rFonts w:ascii="Arial" w:hAnsi="Arial"/>
          <w:szCs w:val="24"/>
        </w:rPr>
        <w:t>published,</w:t>
      </w:r>
      <w:r w:rsidRPr="00476EFB">
        <w:rPr>
          <w:rFonts w:ascii="Arial" w:hAnsi="Arial"/>
          <w:szCs w:val="24"/>
        </w:rPr>
        <w:t xml:space="preserve"> and this is a requirement for all AQMAs.</w:t>
      </w:r>
    </w:p>
    <w:p w14:paraId="792D09BF" w14:textId="65117A2D"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 xml:space="preserve">The decision is supported to revoke the </w:t>
      </w:r>
      <w:r w:rsidR="00EF5F9E" w:rsidRPr="00476EFB">
        <w:rPr>
          <w:rFonts w:ascii="Arial" w:hAnsi="Arial"/>
          <w:szCs w:val="24"/>
        </w:rPr>
        <w:t>AQMA,</w:t>
      </w:r>
      <w:r w:rsidRPr="00476EFB">
        <w:rPr>
          <w:rFonts w:ascii="Arial" w:hAnsi="Arial"/>
          <w:szCs w:val="24"/>
        </w:rPr>
        <w:t xml:space="preserve"> and the Council should proceed with completing a detailed assessment and we expect an update on this in the next ASR.</w:t>
      </w:r>
    </w:p>
    <w:p w14:paraId="4FDBD933" w14:textId="2527BB99" w:rsidR="001477CF" w:rsidRPr="00476EFB" w:rsidRDefault="001477CF" w:rsidP="00EA0685">
      <w:pPr>
        <w:pStyle w:val="Indent2"/>
        <w:numPr>
          <w:ilvl w:val="0"/>
          <w:numId w:val="17"/>
        </w:numPr>
        <w:ind w:left="1290" w:right="509"/>
        <w:rPr>
          <w:rFonts w:ascii="Arial" w:hAnsi="Arial"/>
          <w:szCs w:val="24"/>
        </w:rPr>
      </w:pPr>
      <w:r w:rsidRPr="00476EFB">
        <w:rPr>
          <w:rFonts w:ascii="Arial" w:hAnsi="Arial"/>
          <w:szCs w:val="24"/>
        </w:rPr>
        <w:t xml:space="preserve">A map of </w:t>
      </w:r>
      <w:proofErr w:type="gramStart"/>
      <w:r w:rsidR="00EF5F9E" w:rsidRPr="00476EFB">
        <w:rPr>
          <w:rFonts w:ascii="Arial" w:hAnsi="Arial"/>
          <w:szCs w:val="24"/>
        </w:rPr>
        <w:t>all</w:t>
      </w:r>
      <w:r w:rsidRPr="00476EFB">
        <w:rPr>
          <w:rFonts w:ascii="Arial" w:hAnsi="Arial"/>
          <w:szCs w:val="24"/>
        </w:rPr>
        <w:t xml:space="preserve"> of</w:t>
      </w:r>
      <w:proofErr w:type="gramEnd"/>
      <w:r w:rsidRPr="00476EFB">
        <w:rPr>
          <w:rFonts w:ascii="Arial" w:hAnsi="Arial"/>
          <w:szCs w:val="24"/>
        </w:rPr>
        <w:t xml:space="preserve"> the diffusion tubes on a single figure may be helpful for context. </w:t>
      </w:r>
    </w:p>
    <w:p w14:paraId="30344F3B" w14:textId="3C47DBC9" w:rsidR="00C8028D" w:rsidRPr="00476EFB" w:rsidRDefault="00E11ACF" w:rsidP="00EA0685">
      <w:pPr>
        <w:ind w:left="360"/>
        <w:rPr>
          <w:szCs w:val="24"/>
        </w:rPr>
      </w:pPr>
      <w:r w:rsidRPr="00476EFB">
        <w:rPr>
          <w:szCs w:val="24"/>
        </w:rPr>
        <w:t xml:space="preserve">Considering the appraisal </w:t>
      </w:r>
      <w:r w:rsidR="00EA0685" w:rsidRPr="00476EFB">
        <w:rPr>
          <w:szCs w:val="24"/>
        </w:rPr>
        <w:t xml:space="preserve">from DEFRA </w:t>
      </w:r>
      <w:r w:rsidRPr="00476EFB">
        <w:rPr>
          <w:szCs w:val="24"/>
        </w:rPr>
        <w:t xml:space="preserve">the response to comments </w:t>
      </w:r>
      <w:r w:rsidR="00C8028D" w:rsidRPr="00476EFB">
        <w:rPr>
          <w:szCs w:val="24"/>
        </w:rPr>
        <w:t xml:space="preserve">4 </w:t>
      </w:r>
      <w:r w:rsidR="00361EB6" w:rsidRPr="00476EFB">
        <w:rPr>
          <w:szCs w:val="24"/>
        </w:rPr>
        <w:t>-</w:t>
      </w:r>
      <w:r w:rsidRPr="00476EFB">
        <w:rPr>
          <w:szCs w:val="24"/>
        </w:rPr>
        <w:t xml:space="preserve"> </w:t>
      </w:r>
      <w:r w:rsidR="00361EB6" w:rsidRPr="00476EFB">
        <w:rPr>
          <w:szCs w:val="24"/>
        </w:rPr>
        <w:t>7</w:t>
      </w:r>
      <w:r w:rsidRPr="00476EFB">
        <w:rPr>
          <w:szCs w:val="24"/>
        </w:rPr>
        <w:t xml:space="preserve"> are included below: </w:t>
      </w:r>
    </w:p>
    <w:p w14:paraId="38DBD05E" w14:textId="2E228CC6" w:rsidR="00BF159D" w:rsidRPr="003D7947" w:rsidRDefault="00C8028D" w:rsidP="00400B0F">
      <w:r w:rsidRPr="00E11ACF">
        <w:t xml:space="preserve">4. </w:t>
      </w:r>
      <w:r w:rsidR="00E63913" w:rsidRPr="00E11ACF">
        <w:t xml:space="preserve">The </w:t>
      </w:r>
      <w:r w:rsidRPr="00E11ACF">
        <w:t xml:space="preserve">NO2 diffusion tube reading for September 2020 was reported as 0.0. </w:t>
      </w:r>
      <w:r w:rsidR="00E63913" w:rsidRPr="00E11ACF">
        <w:t xml:space="preserve">This </w:t>
      </w:r>
      <w:r w:rsidRPr="00E11ACF">
        <w:t>was a</w:t>
      </w:r>
      <w:r w:rsidR="00FB41FF" w:rsidRPr="00E11ACF">
        <w:t>n error</w:t>
      </w:r>
      <w:r w:rsidR="00361EB6" w:rsidRPr="00E11ACF">
        <w:t>.</w:t>
      </w:r>
      <w:r w:rsidR="00FB41FF" w:rsidRPr="00E11ACF">
        <w:t xml:space="preserve"> </w:t>
      </w:r>
      <w:r w:rsidR="00361EB6" w:rsidRPr="00E11ACF">
        <w:t>T</w:t>
      </w:r>
      <w:r w:rsidR="00FB41FF" w:rsidRPr="00E11ACF">
        <w:t xml:space="preserve">he tube should have been reported as </w:t>
      </w:r>
      <w:r w:rsidR="00E63913" w:rsidRPr="00E11ACF">
        <w:t>N/A (</w:t>
      </w:r>
      <w:r w:rsidR="00FB41FF" w:rsidRPr="00E11ACF">
        <w:t>not available</w:t>
      </w:r>
      <w:r w:rsidR="00E63913" w:rsidRPr="00E11ACF">
        <w:t>)</w:t>
      </w:r>
      <w:r w:rsidR="00FB41FF" w:rsidRPr="00E11ACF">
        <w:t>.</w:t>
      </w:r>
      <w:r w:rsidRPr="00E11ACF">
        <w:t xml:space="preserve"> </w:t>
      </w:r>
      <w:r w:rsidR="00FB41FF" w:rsidRPr="00E11ACF">
        <w:t>L</w:t>
      </w:r>
      <w:r w:rsidRPr="00E11ACF">
        <w:t>ooking at the raw data</w:t>
      </w:r>
      <w:r w:rsidR="00E63913" w:rsidRPr="00E11ACF">
        <w:t xml:space="preserve"> results</w:t>
      </w:r>
      <w:r w:rsidRPr="00E11ACF">
        <w:t>, the tube was missing</w:t>
      </w:r>
      <w:r w:rsidR="00E11ACF" w:rsidRPr="00E11ACF">
        <w:t xml:space="preserve"> from the analysis</w:t>
      </w:r>
      <w:r w:rsidRPr="00E11ACF">
        <w:t xml:space="preserve">. This means that the annual bias adjusted level for DT4 was </w:t>
      </w:r>
      <w:r w:rsidR="00FB41FF" w:rsidRPr="00E11ACF">
        <w:t>reported at 19.5</w:t>
      </w:r>
      <w:r w:rsidR="00E11ACF" w:rsidRPr="00E11ACF">
        <w:rPr>
          <w:rFonts w:cs="Arial"/>
          <w:sz w:val="22"/>
        </w:rPr>
        <w:t xml:space="preserve"> µ</w:t>
      </w:r>
      <w:r w:rsidR="00E11ACF" w:rsidRPr="00E11ACF">
        <w:rPr>
          <w:sz w:val="22"/>
        </w:rPr>
        <w:t>g/m</w:t>
      </w:r>
      <w:r w:rsidR="00E11ACF" w:rsidRPr="00E11ACF">
        <w:rPr>
          <w:sz w:val="22"/>
          <w:vertAlign w:val="superscript"/>
        </w:rPr>
        <w:t>3</w:t>
      </w:r>
      <w:r w:rsidR="00FB41FF" w:rsidRPr="00E11ACF">
        <w:t xml:space="preserve"> but should have been </w:t>
      </w:r>
      <w:r w:rsidRPr="00E11ACF">
        <w:t>21.4</w:t>
      </w:r>
      <w:r w:rsidR="00E11ACF" w:rsidRPr="00E11ACF">
        <w:rPr>
          <w:rFonts w:cs="Arial"/>
          <w:sz w:val="22"/>
        </w:rPr>
        <w:t xml:space="preserve"> µ</w:t>
      </w:r>
      <w:r w:rsidR="00E11ACF" w:rsidRPr="00E11ACF">
        <w:rPr>
          <w:sz w:val="22"/>
        </w:rPr>
        <w:t>g/m</w:t>
      </w:r>
      <w:r w:rsidR="00E11ACF" w:rsidRPr="00E11ACF">
        <w:rPr>
          <w:sz w:val="22"/>
          <w:vertAlign w:val="superscript"/>
        </w:rPr>
        <w:t>3</w:t>
      </w:r>
      <w:r w:rsidRPr="00E11ACF">
        <w:t xml:space="preserve">. </w:t>
      </w:r>
      <w:r w:rsidR="00FB41FF" w:rsidRPr="00E11ACF">
        <w:t>T</w:t>
      </w:r>
      <w:r w:rsidRPr="00E11ACF">
        <w:t xml:space="preserve">his </w:t>
      </w:r>
      <w:r w:rsidR="00FB41FF" w:rsidRPr="00E11ACF">
        <w:t xml:space="preserve">figure has been derived </w:t>
      </w:r>
      <w:r w:rsidRPr="00E11ACF">
        <w:t>using the same adjustment bias as in the previous report</w:t>
      </w:r>
      <w:r w:rsidR="00FB41FF" w:rsidRPr="00E11ACF">
        <w:t>,</w:t>
      </w:r>
      <w:r w:rsidRPr="00E11ACF">
        <w:t xml:space="preserve"> </w:t>
      </w:r>
      <w:r w:rsidR="006124AB" w:rsidRPr="00E11ACF">
        <w:t xml:space="preserve">but </w:t>
      </w:r>
      <w:r w:rsidR="00FB41FF" w:rsidRPr="00E11ACF">
        <w:t xml:space="preserve">the total annual levels have been </w:t>
      </w:r>
      <w:r w:rsidR="006124AB" w:rsidRPr="00E11ACF">
        <w:t xml:space="preserve">averaged </w:t>
      </w:r>
      <w:r w:rsidRPr="00E11ACF">
        <w:t>over an 11</w:t>
      </w:r>
      <w:r w:rsidR="00E63913" w:rsidRPr="00E11ACF">
        <w:t>-</w:t>
      </w:r>
      <w:r w:rsidRPr="00E11ACF">
        <w:t>month monitoring period rather than the 12</w:t>
      </w:r>
      <w:r w:rsidR="00E63913" w:rsidRPr="00E11ACF">
        <w:t>-</w:t>
      </w:r>
      <w:r w:rsidRPr="00E11ACF">
        <w:t>month</w:t>
      </w:r>
      <w:r w:rsidR="00E63913" w:rsidRPr="00E11ACF">
        <w:t xml:space="preserve"> average</w:t>
      </w:r>
      <w:r w:rsidR="00E11ACF" w:rsidRPr="00E11ACF">
        <w:t>.</w:t>
      </w:r>
      <w:r w:rsidR="00E63913" w:rsidRPr="00E11ACF">
        <w:t xml:space="preserve"> </w:t>
      </w:r>
      <w:r w:rsidR="00E11ACF" w:rsidRPr="00E11ACF">
        <w:t>D</w:t>
      </w:r>
      <w:r w:rsidR="00E63913" w:rsidRPr="00E11ACF">
        <w:t>ata capture was 91.7%</w:t>
      </w:r>
      <w:r w:rsidR="00B0605A">
        <w:t xml:space="preserve"> instead of the 100% reported</w:t>
      </w:r>
      <w:r w:rsidR="00E63913" w:rsidRPr="00E11ACF">
        <w:t>.</w:t>
      </w:r>
      <w:r w:rsidR="00FB41FF" w:rsidRPr="00E11ACF">
        <w:t xml:space="preserve"> The result is </w:t>
      </w:r>
      <w:r w:rsidR="00FB41FF" w:rsidRPr="003D7947">
        <w:t xml:space="preserve">presented in Table A.4, </w:t>
      </w:r>
      <w:r w:rsidR="00D202FD">
        <w:t>bold</w:t>
      </w:r>
      <w:r w:rsidR="00FB41FF" w:rsidRPr="003D7947">
        <w:t xml:space="preserve"> font has been used to </w:t>
      </w:r>
      <w:r w:rsidR="00E11ACF" w:rsidRPr="003D7947">
        <w:t>de</w:t>
      </w:r>
      <w:r w:rsidR="00361EB6" w:rsidRPr="003D7947">
        <w:t>note</w:t>
      </w:r>
      <w:r w:rsidR="00FB41FF" w:rsidRPr="003D7947">
        <w:t xml:space="preserve"> the correction</w:t>
      </w:r>
      <w:r w:rsidRPr="003D7947">
        <w:t>.</w:t>
      </w:r>
    </w:p>
    <w:p w14:paraId="4AC3A84A" w14:textId="1B65DB50" w:rsidR="006124AB" w:rsidRPr="003D7947" w:rsidRDefault="006124AB" w:rsidP="00400B0F">
      <w:r w:rsidRPr="003D7947">
        <w:t>5. AQAP- Needs to be published</w:t>
      </w:r>
      <w:r w:rsidR="005D516A">
        <w:t>.</w:t>
      </w:r>
    </w:p>
    <w:p w14:paraId="43C7CD85" w14:textId="5E02DD55" w:rsidR="006124AB" w:rsidRPr="009C5A03" w:rsidRDefault="006124AB" w:rsidP="00400B0F">
      <w:r w:rsidRPr="009C5A03">
        <w:lastRenderedPageBreak/>
        <w:t xml:space="preserve">6. Due to the short reporting period between last </w:t>
      </w:r>
      <w:r w:rsidR="00EF5F9E" w:rsidRPr="009C5A03">
        <w:t>year’s</w:t>
      </w:r>
      <w:r w:rsidRPr="009C5A03">
        <w:t xml:space="preserve"> </w:t>
      </w:r>
      <w:r w:rsidR="00B0605A" w:rsidRPr="009C5A03">
        <w:t xml:space="preserve">Jan 2022 </w:t>
      </w:r>
      <w:r w:rsidRPr="009C5A03">
        <w:t>and this year</w:t>
      </w:r>
      <w:r w:rsidR="00B0605A" w:rsidRPr="009C5A03">
        <w:t>’</w:t>
      </w:r>
      <w:r w:rsidRPr="009C5A03">
        <w:t>s report,</w:t>
      </w:r>
      <w:r w:rsidR="00B0605A" w:rsidRPr="009C5A03">
        <w:t xml:space="preserve"> September 2022.</w:t>
      </w:r>
      <w:r w:rsidRPr="009C5A03">
        <w:t xml:space="preserve"> </w:t>
      </w:r>
      <w:r w:rsidR="00B0605A" w:rsidRPr="009C5A03">
        <w:t xml:space="preserve">Coupled with </w:t>
      </w:r>
      <w:r w:rsidRPr="009C5A03">
        <w:t xml:space="preserve">staffing shortages in the </w:t>
      </w:r>
      <w:r w:rsidR="00B0605A" w:rsidRPr="009C5A03">
        <w:t>Department t</w:t>
      </w:r>
      <w:r w:rsidRPr="009C5A03">
        <w:t xml:space="preserve">he Council has not </w:t>
      </w:r>
      <w:r w:rsidR="00B0605A" w:rsidRPr="009C5A03">
        <w:t xml:space="preserve">had the opportunity to </w:t>
      </w:r>
      <w:r w:rsidRPr="009C5A03">
        <w:t xml:space="preserve">revoke the AQMA. Advise need to be sought on the </w:t>
      </w:r>
      <w:r w:rsidR="00361EB6" w:rsidRPr="009C5A03">
        <w:t>requirements</w:t>
      </w:r>
      <w:r w:rsidRPr="009C5A03">
        <w:t xml:space="preserve"> for undertaking a detailed assessment</w:t>
      </w:r>
      <w:r w:rsidR="009C5A03" w:rsidRPr="009C5A03">
        <w:t xml:space="preserve"> from the results the revocation can occur</w:t>
      </w:r>
      <w:r w:rsidRPr="009C5A03">
        <w:t>.</w:t>
      </w:r>
    </w:p>
    <w:p w14:paraId="3F88C014" w14:textId="56C9AF83" w:rsidR="003337FC" w:rsidRPr="009C5A03" w:rsidRDefault="006124AB" w:rsidP="003337FC">
      <w:r w:rsidRPr="009C5A03">
        <w:t>7</w:t>
      </w:r>
      <w:r w:rsidR="009C5A03" w:rsidRPr="009C5A03">
        <w:t>.</w:t>
      </w:r>
      <w:r w:rsidRPr="009C5A03">
        <w:t xml:space="preserve"> </w:t>
      </w:r>
      <w:r w:rsidR="009C5A03" w:rsidRPr="009C5A03">
        <w:t>In</w:t>
      </w:r>
      <w:r w:rsidR="003337FC" w:rsidRPr="009C5A03">
        <w:t xml:space="preserve"> addition to the individual tube locations, a map of the Borough has been provided showing the location of the position of all the Tubes.</w:t>
      </w:r>
    </w:p>
    <w:p w14:paraId="0E51A33E" w14:textId="6860FCA9" w:rsidR="00FC1045" w:rsidRDefault="00BF159D" w:rsidP="00400B0F">
      <w:r w:rsidRPr="00BF159D">
        <w:t>Ribble Valley Borough Council</w:t>
      </w:r>
      <w:r w:rsidR="00FC1045" w:rsidRPr="00BF159D">
        <w:t xml:space="preserve"> has taken forward </w:t>
      </w:r>
      <w:r w:rsidR="00AC67A7" w:rsidRPr="00BF159D">
        <w:t>several</w:t>
      </w:r>
      <w:r w:rsidR="00FC1045" w:rsidRPr="00BF159D">
        <w:t xml:space="preserve"> direct measures during the current reporting year of </w:t>
      </w:r>
      <w:r w:rsidRPr="00BF159D">
        <w:t>2022</w:t>
      </w:r>
      <w:r w:rsidR="00FC1045" w:rsidRPr="00BF159D">
        <w:t xml:space="preserve"> in pursuit </w:t>
      </w:r>
      <w:r w:rsidR="00FC1045">
        <w:t xml:space="preserve">of improving local air quality. Details of all measures completed, in progress or planned are set out </w:t>
      </w:r>
      <w:r w:rsidR="00FC1045" w:rsidRPr="0074039C">
        <w:t xml:space="preserve">in </w:t>
      </w:r>
      <w:r w:rsidR="00FC1045" w:rsidRPr="0074039C">
        <w:rPr>
          <w:shd w:val="clear" w:color="auto" w:fill="E6E6E6"/>
        </w:rPr>
        <w:fldChar w:fldCharType="begin"/>
      </w:r>
      <w:r w:rsidR="00FC1045" w:rsidRPr="0074039C">
        <w:instrText xml:space="preserve"> REF _Ref55231798 \h </w:instrText>
      </w:r>
      <w:r w:rsidR="00400B0F" w:rsidRPr="0074039C">
        <w:instrText xml:space="preserve"> \* MERGEFORMAT </w:instrText>
      </w:r>
      <w:r w:rsidR="00FC1045" w:rsidRPr="0074039C">
        <w:rPr>
          <w:shd w:val="clear" w:color="auto" w:fill="E6E6E6"/>
        </w:rPr>
      </w:r>
      <w:r w:rsidR="00FC1045" w:rsidRPr="0074039C">
        <w:rPr>
          <w:shd w:val="clear" w:color="auto" w:fill="E6E6E6"/>
        </w:rPr>
        <w:fldChar w:fldCharType="separate"/>
      </w:r>
      <w:r w:rsidR="00D80A0C" w:rsidRPr="0074039C">
        <w:t xml:space="preserve">Table </w:t>
      </w:r>
      <w:r w:rsidR="00D80A0C" w:rsidRPr="0074039C">
        <w:rPr>
          <w:noProof/>
        </w:rPr>
        <w:t>2.2</w:t>
      </w:r>
      <w:r w:rsidR="00FC1045" w:rsidRPr="0074039C">
        <w:rPr>
          <w:shd w:val="clear" w:color="auto" w:fill="E6E6E6"/>
        </w:rPr>
        <w:fldChar w:fldCharType="end"/>
      </w:r>
      <w:r w:rsidR="00FC1045" w:rsidRPr="0074039C">
        <w:t xml:space="preserve">. </w:t>
      </w:r>
      <w:r w:rsidR="00EA0685" w:rsidRPr="0074039C">
        <w:t>11</w:t>
      </w:r>
      <w:r w:rsidR="00FC1045" w:rsidRPr="0074039C">
        <w:t xml:space="preserve"> measures </w:t>
      </w:r>
      <w:r w:rsidR="00FC1045">
        <w:t xml:space="preserve">are included within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D80A0C">
        <w:t xml:space="preserve">Table </w:t>
      </w:r>
      <w:r w:rsidR="00D80A0C">
        <w:rPr>
          <w:noProof/>
        </w:rPr>
        <w:t>2.2</w:t>
      </w:r>
      <w:r w:rsidR="00FC1045">
        <w:rPr>
          <w:color w:val="2B579A"/>
          <w:shd w:val="clear" w:color="auto" w:fill="E6E6E6"/>
        </w:rPr>
        <w:fldChar w:fldCharType="end"/>
      </w:r>
      <w:r w:rsidR="00FC1045">
        <w:t xml:space="preserve">, with the type of measure and </w:t>
      </w:r>
      <w:r w:rsidR="00FC1045" w:rsidRPr="00BF159D">
        <w:t xml:space="preserve">the progress </w:t>
      </w:r>
      <w:r w:rsidRPr="00BF159D">
        <w:t xml:space="preserve">Ribble Valley Borough Council </w:t>
      </w:r>
      <w:r w:rsidR="00FC1045" w:rsidRPr="00BF159D">
        <w:t xml:space="preserve">have made during the reporting year </w:t>
      </w:r>
      <w:r w:rsidR="00FC1045">
        <w:t xml:space="preserve">of </w:t>
      </w:r>
      <w:r w:rsidRPr="00BF159D">
        <w:t>2022</w:t>
      </w:r>
      <w:r w:rsidR="00E101D3">
        <w:rPr>
          <w:color w:val="FF0000"/>
        </w:rPr>
        <w:t xml:space="preserve"> </w:t>
      </w:r>
      <w:r w:rsidR="00FC1045">
        <w:t xml:space="preserve">presented. Where there have been, or continue to be, barriers </w:t>
      </w:r>
      <w:r w:rsidR="00141AA2">
        <w:t xml:space="preserve">restricting the implementation of the measure, these are also presented within </w:t>
      </w:r>
      <w:r w:rsidR="00141AA2">
        <w:rPr>
          <w:color w:val="2B579A"/>
          <w:shd w:val="clear" w:color="auto" w:fill="E6E6E6"/>
        </w:rPr>
        <w:fldChar w:fldCharType="begin"/>
      </w:r>
      <w:r w:rsidR="00141AA2">
        <w:instrText xml:space="preserve"> REF _Ref55231798 \h </w:instrText>
      </w:r>
      <w:r w:rsidR="00400B0F">
        <w:instrText xml:space="preserve"> \* MERGEFORMAT </w:instrText>
      </w:r>
      <w:r w:rsidR="00141AA2">
        <w:rPr>
          <w:color w:val="2B579A"/>
          <w:shd w:val="clear" w:color="auto" w:fill="E6E6E6"/>
        </w:rPr>
      </w:r>
      <w:r w:rsidR="00141AA2">
        <w:rPr>
          <w:color w:val="2B579A"/>
          <w:shd w:val="clear" w:color="auto" w:fill="E6E6E6"/>
        </w:rPr>
        <w:fldChar w:fldCharType="separate"/>
      </w:r>
      <w:r w:rsidR="00D80A0C">
        <w:t xml:space="preserve">Table </w:t>
      </w:r>
      <w:r w:rsidR="00D80A0C">
        <w:rPr>
          <w:noProof/>
        </w:rPr>
        <w:t>2.2</w:t>
      </w:r>
      <w:r w:rsidR="00141AA2">
        <w:rPr>
          <w:color w:val="2B579A"/>
          <w:shd w:val="clear" w:color="auto" w:fill="E6E6E6"/>
        </w:rPr>
        <w:fldChar w:fldCharType="end"/>
      </w:r>
      <w:r w:rsidR="00141AA2">
        <w:t>.</w:t>
      </w:r>
    </w:p>
    <w:p w14:paraId="474C5736" w14:textId="61009C06" w:rsidR="00EA0685" w:rsidRPr="00EA0685" w:rsidRDefault="00EA0685" w:rsidP="00EA0685">
      <w:r w:rsidRPr="00EA0685">
        <w:t xml:space="preserve">Ribble Valley Borough Council expects the following measures to be completed over the course of the next reporting year: </w:t>
      </w:r>
    </w:p>
    <w:p w14:paraId="56BA83FD" w14:textId="77777777" w:rsidR="00EA0685" w:rsidRPr="00EA0685" w:rsidRDefault="00EA0685" w:rsidP="00EA0685">
      <w:pPr>
        <w:pStyle w:val="ListParagraph"/>
        <w:widowControl w:val="0"/>
        <w:numPr>
          <w:ilvl w:val="0"/>
          <w:numId w:val="20"/>
        </w:numPr>
        <w:tabs>
          <w:tab w:val="left" w:pos="839"/>
        </w:tabs>
        <w:autoSpaceDE w:val="0"/>
        <w:autoSpaceDN w:val="0"/>
        <w:spacing w:before="122" w:after="0" w:line="350" w:lineRule="auto"/>
        <w:ind w:right="118"/>
        <w:contextualSpacing w:val="0"/>
        <w:jc w:val="both"/>
      </w:pPr>
      <w:r w:rsidRPr="00EA0685">
        <w:t>To ensure all new developments have some form of electric vehicle recharging capability.</w:t>
      </w:r>
    </w:p>
    <w:p w14:paraId="4C6664CA" w14:textId="77777777" w:rsidR="00EA0685" w:rsidRPr="00EA0685" w:rsidRDefault="00EA0685" w:rsidP="00EA0685">
      <w:pPr>
        <w:pStyle w:val="ListParagraph"/>
        <w:widowControl w:val="0"/>
        <w:numPr>
          <w:ilvl w:val="0"/>
          <w:numId w:val="20"/>
        </w:numPr>
        <w:tabs>
          <w:tab w:val="left" w:pos="839"/>
        </w:tabs>
        <w:autoSpaceDE w:val="0"/>
        <w:autoSpaceDN w:val="0"/>
        <w:spacing w:before="131" w:after="0" w:line="352" w:lineRule="auto"/>
        <w:ind w:right="119"/>
        <w:contextualSpacing w:val="0"/>
        <w:jc w:val="both"/>
      </w:pPr>
      <w:r w:rsidRPr="00EA0685">
        <w:t>Ensure all new developments have adequate cycle storage, especially commercial/industrial</w:t>
      </w:r>
      <w:r w:rsidRPr="00EA0685">
        <w:rPr>
          <w:spacing w:val="-1"/>
        </w:rPr>
        <w:t xml:space="preserve"> </w:t>
      </w:r>
      <w:r w:rsidRPr="00EA0685">
        <w:t>developments.</w:t>
      </w:r>
    </w:p>
    <w:p w14:paraId="0F357818" w14:textId="77777777" w:rsidR="00EA0685" w:rsidRPr="00EA0685" w:rsidRDefault="00EA0685" w:rsidP="00EA0685">
      <w:pPr>
        <w:pStyle w:val="ListParagraph"/>
        <w:widowControl w:val="0"/>
        <w:numPr>
          <w:ilvl w:val="0"/>
          <w:numId w:val="20"/>
        </w:numPr>
        <w:tabs>
          <w:tab w:val="left" w:pos="839"/>
        </w:tabs>
        <w:autoSpaceDE w:val="0"/>
        <w:autoSpaceDN w:val="0"/>
        <w:spacing w:before="132" w:after="0" w:line="355" w:lineRule="auto"/>
        <w:ind w:right="120"/>
        <w:contextualSpacing w:val="0"/>
        <w:jc w:val="both"/>
      </w:pPr>
      <w:r w:rsidRPr="00EA0685">
        <w:t>Encourage the use of alternative means of travel to the internal combustion engine car through the provision</w:t>
      </w:r>
      <w:r w:rsidRPr="00EA0685">
        <w:rPr>
          <w:spacing w:val="-10"/>
        </w:rPr>
        <w:t xml:space="preserve"> </w:t>
      </w:r>
      <w:r w:rsidRPr="00EA0685">
        <w:t>of</w:t>
      </w:r>
      <w:r w:rsidRPr="00EA0685">
        <w:rPr>
          <w:spacing w:val="-13"/>
        </w:rPr>
        <w:t xml:space="preserve"> </w:t>
      </w:r>
      <w:r w:rsidRPr="00EA0685">
        <w:t>travel</w:t>
      </w:r>
      <w:r w:rsidRPr="00EA0685">
        <w:rPr>
          <w:spacing w:val="-11"/>
        </w:rPr>
        <w:t xml:space="preserve"> </w:t>
      </w:r>
      <w:r w:rsidRPr="00EA0685">
        <w:t>plans</w:t>
      </w:r>
      <w:r w:rsidRPr="00EA0685">
        <w:rPr>
          <w:spacing w:val="-12"/>
        </w:rPr>
        <w:t xml:space="preserve"> </w:t>
      </w:r>
      <w:r w:rsidRPr="00EA0685">
        <w:t>for</w:t>
      </w:r>
      <w:r w:rsidRPr="00EA0685">
        <w:rPr>
          <w:spacing w:val="-12"/>
        </w:rPr>
        <w:t xml:space="preserve"> </w:t>
      </w:r>
      <w:r w:rsidRPr="00EA0685">
        <w:t>new</w:t>
      </w:r>
      <w:r w:rsidRPr="00EA0685">
        <w:rPr>
          <w:spacing w:val="-11"/>
        </w:rPr>
        <w:t xml:space="preserve"> </w:t>
      </w:r>
      <w:r w:rsidRPr="00EA0685">
        <w:t>developments</w:t>
      </w:r>
      <w:r w:rsidRPr="00EA0685">
        <w:rPr>
          <w:spacing w:val="-12"/>
        </w:rPr>
        <w:t xml:space="preserve"> </w:t>
      </w:r>
      <w:r w:rsidRPr="00EA0685">
        <w:t>and</w:t>
      </w:r>
      <w:r w:rsidRPr="00EA0685">
        <w:rPr>
          <w:spacing w:val="-10"/>
        </w:rPr>
        <w:t xml:space="preserve"> </w:t>
      </w:r>
      <w:r w:rsidRPr="00EA0685">
        <w:t>the</w:t>
      </w:r>
      <w:r w:rsidRPr="00EA0685">
        <w:rPr>
          <w:spacing w:val="-11"/>
        </w:rPr>
        <w:t xml:space="preserve"> </w:t>
      </w:r>
      <w:r w:rsidRPr="00EA0685">
        <w:t>promotion</w:t>
      </w:r>
      <w:r w:rsidRPr="00EA0685">
        <w:rPr>
          <w:spacing w:val="-13"/>
        </w:rPr>
        <w:t xml:space="preserve"> </w:t>
      </w:r>
      <w:r w:rsidRPr="00EA0685">
        <w:t>of</w:t>
      </w:r>
      <w:r w:rsidRPr="00EA0685">
        <w:rPr>
          <w:spacing w:val="-12"/>
        </w:rPr>
        <w:t xml:space="preserve"> </w:t>
      </w:r>
      <w:r w:rsidRPr="00EA0685">
        <w:t>car</w:t>
      </w:r>
      <w:r w:rsidRPr="00EA0685">
        <w:rPr>
          <w:spacing w:val="-12"/>
        </w:rPr>
        <w:t xml:space="preserve"> </w:t>
      </w:r>
      <w:r w:rsidRPr="00EA0685">
        <w:t xml:space="preserve">sharing schemes, public </w:t>
      </w:r>
      <w:proofErr w:type="gramStart"/>
      <w:r w:rsidRPr="00EA0685">
        <w:t>transport</w:t>
      </w:r>
      <w:proofErr w:type="gramEnd"/>
      <w:r w:rsidRPr="00EA0685">
        <w:t xml:space="preserve"> and</w:t>
      </w:r>
      <w:r w:rsidRPr="00EA0685">
        <w:rPr>
          <w:spacing w:val="-3"/>
        </w:rPr>
        <w:t xml:space="preserve"> </w:t>
      </w:r>
      <w:r w:rsidRPr="00EA0685">
        <w:t>cycling.</w:t>
      </w:r>
    </w:p>
    <w:p w14:paraId="114CFAFA" w14:textId="77777777" w:rsidR="00EA0685" w:rsidRPr="00EA0685" w:rsidRDefault="00EA0685" w:rsidP="00EA0685">
      <w:pPr>
        <w:pStyle w:val="ListParagraph"/>
        <w:widowControl w:val="0"/>
        <w:numPr>
          <w:ilvl w:val="0"/>
          <w:numId w:val="20"/>
        </w:numPr>
        <w:tabs>
          <w:tab w:val="left" w:pos="839"/>
        </w:tabs>
        <w:autoSpaceDE w:val="0"/>
        <w:autoSpaceDN w:val="0"/>
        <w:spacing w:before="127" w:after="0" w:line="350" w:lineRule="auto"/>
        <w:ind w:right="116"/>
        <w:contextualSpacing w:val="0"/>
        <w:jc w:val="both"/>
      </w:pPr>
      <w:r w:rsidRPr="00EA0685">
        <w:t>Progress the implementation of electric vehicle recharge points on Council owned car</w:t>
      </w:r>
      <w:r w:rsidRPr="00EA0685">
        <w:rPr>
          <w:spacing w:val="-2"/>
        </w:rPr>
        <w:t xml:space="preserve"> </w:t>
      </w:r>
      <w:r w:rsidRPr="00EA0685">
        <w:t>parks.</w:t>
      </w:r>
    </w:p>
    <w:p w14:paraId="5144FC85" w14:textId="3F09BCA3" w:rsidR="00EA0685" w:rsidRPr="00EA0685" w:rsidRDefault="00EA0685" w:rsidP="00EA0685">
      <w:pPr>
        <w:pStyle w:val="ListParagraph"/>
        <w:widowControl w:val="0"/>
        <w:numPr>
          <w:ilvl w:val="0"/>
          <w:numId w:val="20"/>
        </w:numPr>
        <w:tabs>
          <w:tab w:val="left" w:pos="839"/>
        </w:tabs>
        <w:autoSpaceDE w:val="0"/>
        <w:autoSpaceDN w:val="0"/>
        <w:spacing w:before="127" w:after="0" w:line="350" w:lineRule="auto"/>
        <w:ind w:right="116"/>
        <w:contextualSpacing w:val="0"/>
        <w:jc w:val="both"/>
      </w:pPr>
      <w:r w:rsidRPr="00EA0685">
        <w:t xml:space="preserve">Continue with the extended </w:t>
      </w:r>
      <w:r w:rsidR="009F7A42">
        <w:t>NO</w:t>
      </w:r>
      <w:r w:rsidR="009F7A42" w:rsidRPr="009F7A42">
        <w:rPr>
          <w:vertAlign w:val="subscript"/>
        </w:rPr>
        <w:t>2</w:t>
      </w:r>
      <w:r w:rsidR="009F7A42">
        <w:t xml:space="preserve"> </w:t>
      </w:r>
      <w:r w:rsidRPr="00EA0685">
        <w:t>monitoring programme</w:t>
      </w:r>
      <w:r w:rsidR="009F7A42">
        <w:t>.</w:t>
      </w:r>
    </w:p>
    <w:p w14:paraId="16C9FE38" w14:textId="77777777" w:rsidR="00EA0685" w:rsidRPr="00B12B32" w:rsidRDefault="00EA0685" w:rsidP="00EA0685">
      <w:r w:rsidRPr="00EA0685">
        <w:t xml:space="preserve">Ribble Valley Borough Council anticipates that the measures stated above and in </w:t>
      </w:r>
      <w:r w:rsidRPr="00EA0685">
        <w:rPr>
          <w:shd w:val="clear" w:color="auto" w:fill="E6E6E6"/>
        </w:rPr>
        <w:fldChar w:fldCharType="begin"/>
      </w:r>
      <w:r w:rsidRPr="00EA0685">
        <w:instrText xml:space="preserve"> REF _Ref55231798 \h  \* MERGEFORMAT </w:instrText>
      </w:r>
      <w:r w:rsidRPr="00EA0685">
        <w:rPr>
          <w:shd w:val="clear" w:color="auto" w:fill="E6E6E6"/>
        </w:rPr>
      </w:r>
      <w:r w:rsidRPr="00EA0685">
        <w:rPr>
          <w:shd w:val="clear" w:color="auto" w:fill="E6E6E6"/>
        </w:rPr>
        <w:fldChar w:fldCharType="separate"/>
      </w:r>
      <w:r w:rsidRPr="00EA0685">
        <w:t xml:space="preserve">Table </w:t>
      </w:r>
      <w:r w:rsidRPr="00EA0685">
        <w:rPr>
          <w:noProof/>
        </w:rPr>
        <w:t>2.2</w:t>
      </w:r>
      <w:r w:rsidRPr="00EA0685">
        <w:rPr>
          <w:shd w:val="clear" w:color="auto" w:fill="E6E6E6"/>
        </w:rPr>
        <w:fldChar w:fldCharType="end"/>
      </w:r>
      <w:r w:rsidRPr="00EA0685">
        <w:t xml:space="preserve"> will achieve compliance in our AQMA, Whalley Road Clitheroe Number 1.</w:t>
      </w:r>
    </w:p>
    <w:p w14:paraId="729451C1" w14:textId="77777777" w:rsidR="009F7A42" w:rsidRDefault="005575E3" w:rsidP="00400B0F">
      <w:r w:rsidRPr="005575E3">
        <w:t>Ribble Valley Borough Council</w:t>
      </w:r>
      <w:r w:rsidR="00FC1045" w:rsidRPr="005575E3">
        <w:t xml:space="preserve"> expect</w:t>
      </w:r>
      <w:r w:rsidR="00FC1045">
        <w:t xml:space="preserve">s the following measures to be completed over the course of the next reporting year: </w:t>
      </w:r>
    </w:p>
    <w:p w14:paraId="1790CAB1" w14:textId="0D888777" w:rsidR="009F7A42" w:rsidRDefault="008804EA" w:rsidP="00400B0F">
      <w:r>
        <w:t>Establish</w:t>
      </w:r>
      <w:r w:rsidR="009F7A42">
        <w:t xml:space="preserve"> measure</w:t>
      </w:r>
      <w:r w:rsidR="004F5A40">
        <w:t>s</w:t>
      </w:r>
      <w:r w:rsidR="009F7A42">
        <w:t xml:space="preserve"> for detailed assessment for revoking</w:t>
      </w:r>
      <w:r w:rsidR="00EF5F9E">
        <w:t xml:space="preserve"> the</w:t>
      </w:r>
      <w:r w:rsidR="009F7A42">
        <w:t xml:space="preserve"> </w:t>
      </w:r>
      <w:r w:rsidR="00EF5F9E">
        <w:t>AQMA.</w:t>
      </w:r>
    </w:p>
    <w:p w14:paraId="6A236B42" w14:textId="77777777" w:rsidR="009F7A42" w:rsidRDefault="009F7A42" w:rsidP="00400B0F"/>
    <w:p w14:paraId="6D1368DA" w14:textId="43582809" w:rsidR="0092346C" w:rsidRDefault="005575E3" w:rsidP="00400B0F">
      <w:r w:rsidRPr="005575E3">
        <w:lastRenderedPageBreak/>
        <w:t>Ribble Valley Borough Council</w:t>
      </w:r>
      <w:r w:rsidR="0092346C">
        <w:rPr>
          <w:color w:val="FF0000"/>
        </w:rPr>
        <w:t xml:space="preserve"> </w:t>
      </w:r>
      <w:r w:rsidR="00FE192B" w:rsidRPr="00EC421E">
        <w:t>work</w:t>
      </w:r>
      <w:r w:rsidR="00EC421E">
        <w:t>ed</w:t>
      </w:r>
      <w:r w:rsidR="00FE192B" w:rsidRPr="00EC421E">
        <w:t xml:space="preserve"> to implement these measures in partnership with the following stakeholders during </w:t>
      </w:r>
      <w:r w:rsidR="009B1245" w:rsidRPr="00EC421E">
        <w:t>202</w:t>
      </w:r>
      <w:r w:rsidR="009B1245">
        <w:t>2</w:t>
      </w:r>
      <w:r w:rsidR="00FE192B" w:rsidRPr="00EC421E">
        <w:t>:</w:t>
      </w:r>
    </w:p>
    <w:p w14:paraId="0B15CBA7" w14:textId="47A3D4C1" w:rsidR="00A131D5" w:rsidRPr="008804EA" w:rsidRDefault="00A131D5" w:rsidP="00EA0685">
      <w:pPr>
        <w:pStyle w:val="ListParagraph"/>
        <w:numPr>
          <w:ilvl w:val="0"/>
          <w:numId w:val="15"/>
        </w:numPr>
      </w:pPr>
      <w:r w:rsidRPr="008804EA">
        <w:t>Neighbouring local authorities</w:t>
      </w:r>
    </w:p>
    <w:p w14:paraId="5E326B95" w14:textId="42AA1B93" w:rsidR="00A131D5" w:rsidRPr="008804EA" w:rsidRDefault="009F7A42" w:rsidP="00EA0685">
      <w:pPr>
        <w:pStyle w:val="ListParagraph"/>
        <w:numPr>
          <w:ilvl w:val="0"/>
          <w:numId w:val="15"/>
        </w:numPr>
      </w:pPr>
      <w:r w:rsidRPr="008804EA">
        <w:t xml:space="preserve">Lancashire </w:t>
      </w:r>
      <w:r w:rsidR="00393CAA" w:rsidRPr="008804EA">
        <w:t>Highways</w:t>
      </w:r>
    </w:p>
    <w:p w14:paraId="28AFE257" w14:textId="514A4B6B" w:rsidR="00A131D5" w:rsidRPr="008804EA" w:rsidRDefault="009F7A42" w:rsidP="00EA0685">
      <w:pPr>
        <w:pStyle w:val="ListParagraph"/>
        <w:numPr>
          <w:ilvl w:val="0"/>
          <w:numId w:val="15"/>
        </w:numPr>
      </w:pPr>
      <w:r w:rsidRPr="008804EA">
        <w:t>Lancashire County Council Public Health</w:t>
      </w:r>
    </w:p>
    <w:p w14:paraId="460B5AA2" w14:textId="7871B594" w:rsidR="009F7A42" w:rsidRPr="008804EA" w:rsidRDefault="009F7A42" w:rsidP="00EA0685">
      <w:pPr>
        <w:pStyle w:val="ListParagraph"/>
        <w:numPr>
          <w:ilvl w:val="0"/>
          <w:numId w:val="15"/>
        </w:numPr>
      </w:pPr>
      <w:r w:rsidRPr="008804EA">
        <w:t>Environment Agency</w:t>
      </w:r>
    </w:p>
    <w:p w14:paraId="3C61E1DC" w14:textId="6E8B7CC6" w:rsidR="009F7A42" w:rsidRPr="008804EA" w:rsidRDefault="009F7A42" w:rsidP="00EA0685">
      <w:pPr>
        <w:pStyle w:val="ListParagraph"/>
        <w:numPr>
          <w:ilvl w:val="0"/>
          <w:numId w:val="15"/>
        </w:numPr>
      </w:pPr>
      <w:r w:rsidRPr="008804EA">
        <w:t>DEFRA</w:t>
      </w:r>
    </w:p>
    <w:p w14:paraId="69655541" w14:textId="0B79D562" w:rsidR="00383806" w:rsidRPr="008804EA" w:rsidRDefault="009F7A42" w:rsidP="004F0C88">
      <w:pPr>
        <w:pStyle w:val="ListParagraph"/>
        <w:numPr>
          <w:ilvl w:val="0"/>
          <w:numId w:val="15"/>
        </w:numPr>
      </w:pPr>
      <w:r w:rsidRPr="008804EA">
        <w:t>Planning</w:t>
      </w:r>
    </w:p>
    <w:p w14:paraId="50B919BA" w14:textId="77777777" w:rsidR="009F7A42" w:rsidRPr="00EA0685" w:rsidRDefault="009F7A42" w:rsidP="009F7A42">
      <w:r w:rsidRPr="00EA0685">
        <w:t>The principal challenges and barriers to implementation that Ribble Valley Borough Council anticipates facing are lack of resources both within the Local Authority and partner organisations.</w:t>
      </w:r>
    </w:p>
    <w:p w14:paraId="48903881" w14:textId="77777777" w:rsidR="009F7A42" w:rsidRDefault="00FC1045" w:rsidP="00400B0F">
      <w:r w:rsidRPr="00B725C3">
        <w:t xml:space="preserve">Progress on the following measures has been slower than expected due to: </w:t>
      </w:r>
    </w:p>
    <w:p w14:paraId="796CDDE3" w14:textId="7325C8AD" w:rsidR="009F7A42" w:rsidRDefault="009F7A42" w:rsidP="009F7A42">
      <w:pPr>
        <w:pStyle w:val="ListParagraph"/>
        <w:numPr>
          <w:ilvl w:val="0"/>
          <w:numId w:val="21"/>
        </w:numPr>
      </w:pPr>
      <w:r>
        <w:t>Short time between report</w:t>
      </w:r>
      <w:r w:rsidR="008804EA">
        <w:t xml:space="preserve"> 2022 ASR and 2023 ASR</w:t>
      </w:r>
    </w:p>
    <w:p w14:paraId="4A9BA4C2" w14:textId="15AFAFC9" w:rsidR="009F7A42" w:rsidRDefault="009F7A42" w:rsidP="009F7A42">
      <w:pPr>
        <w:pStyle w:val="ListParagraph"/>
        <w:numPr>
          <w:ilvl w:val="0"/>
          <w:numId w:val="21"/>
        </w:numPr>
      </w:pPr>
      <w:r>
        <w:t>Lack of staff</w:t>
      </w:r>
      <w:r w:rsidR="008804EA">
        <w:t xml:space="preserve"> in the Department</w:t>
      </w:r>
    </w:p>
    <w:p w14:paraId="4AFBCA09" w14:textId="4903CB4E" w:rsidR="00FC1045" w:rsidRPr="00B12B32" w:rsidRDefault="00817B61" w:rsidP="00400B0F">
      <w:r w:rsidRPr="005575E3">
        <w:t>Ribble Valley Borough Council</w:t>
      </w:r>
      <w:r w:rsidR="00FC1045">
        <w:t xml:space="preserve"> anticipates</w:t>
      </w:r>
      <w:r w:rsidR="00FC1045" w:rsidRPr="00C24DBB">
        <w:t xml:space="preserve"> </w:t>
      </w:r>
      <w:r w:rsidR="00FC1045">
        <w:t>that the</w:t>
      </w:r>
      <w:r w:rsidR="00FC1045" w:rsidRPr="00C24DBB">
        <w:t xml:space="preserve"> measures </w:t>
      </w:r>
      <w:r w:rsidR="00FC1045">
        <w:t xml:space="preserve">stated above and 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D80A0C">
        <w:t xml:space="preserve">Table </w:t>
      </w:r>
      <w:r w:rsidR="00D80A0C">
        <w:rPr>
          <w:noProof/>
        </w:rPr>
        <w:t>2.2</w:t>
      </w:r>
      <w:r w:rsidR="00FC1045">
        <w:rPr>
          <w:color w:val="2B579A"/>
          <w:shd w:val="clear" w:color="auto" w:fill="E6E6E6"/>
        </w:rPr>
        <w:fldChar w:fldCharType="end"/>
      </w:r>
      <w:r w:rsidR="00FC1045">
        <w:t xml:space="preserve"> will</w:t>
      </w:r>
      <w:r w:rsidR="00FC1045" w:rsidRPr="00C24DBB">
        <w:t xml:space="preserve"> achieve compliance </w:t>
      </w:r>
      <w:r w:rsidR="00FC1045">
        <w:t xml:space="preserve">in </w:t>
      </w:r>
      <w:r w:rsidR="009F7A42" w:rsidRPr="00B714F3">
        <w:t>Whalley Road Clitheroe Number 1</w:t>
      </w:r>
      <w:r w:rsidR="009F7A42" w:rsidRPr="00B740AC">
        <w:t>.</w:t>
      </w:r>
    </w:p>
    <w:p w14:paraId="766BC418" w14:textId="77777777" w:rsidR="00B15249" w:rsidRDefault="00B15249" w:rsidP="07F01278">
      <w:pPr>
        <w:pStyle w:val="Heading2"/>
        <w:spacing w:line="360" w:lineRule="auto"/>
        <w:sectPr w:rsidR="00B15249" w:rsidSect="003172A5">
          <w:footerReference w:type="default" r:id="rId24"/>
          <w:pgSz w:w="11899" w:h="16838" w:code="9"/>
          <w:pgMar w:top="1134" w:right="1134" w:bottom="1134" w:left="1134" w:header="340" w:footer="340" w:gutter="0"/>
          <w:cols w:space="708"/>
          <w:docGrid w:linePitch="326"/>
        </w:sectPr>
      </w:pPr>
    </w:p>
    <w:p w14:paraId="1F4EC521" w14:textId="6673C2F9" w:rsidR="00B15249" w:rsidRPr="008474D8" w:rsidRDefault="0E864535" w:rsidP="07F01278">
      <w:pPr>
        <w:pStyle w:val="Caption"/>
      </w:pPr>
      <w:bookmarkStart w:id="40" w:name="_Ref55231798"/>
      <w:bookmarkStart w:id="41" w:name="_Toc145931511"/>
      <w:r w:rsidRPr="0040723F">
        <w:rPr>
          <w:shd w:val="clear" w:color="auto" w:fill="E6E6E6"/>
        </w:rPr>
        <w:lastRenderedPageBreak/>
        <w:t xml:space="preserve">Table </w:t>
      </w:r>
      <w:r w:rsidR="00B15249" w:rsidRPr="7BCBEF16">
        <w:rPr>
          <w:color w:val="2B579A"/>
          <w:shd w:val="clear" w:color="auto" w:fill="E6E6E6"/>
        </w:rPr>
        <w:fldChar w:fldCharType="begin"/>
      </w:r>
      <w:r w:rsidR="00B15249" w:rsidRPr="7BCBEF16">
        <w:rPr>
          <w:noProof/>
        </w:rPr>
        <w:instrText xml:space="preserve"> STYLEREF 1 \s </w:instrText>
      </w:r>
      <w:r w:rsidR="00B15249" w:rsidRPr="7BCBEF16">
        <w:rPr>
          <w:color w:val="2B579A"/>
          <w:shd w:val="clear" w:color="auto" w:fill="E6E6E6"/>
        </w:rPr>
        <w:fldChar w:fldCharType="separate"/>
      </w:r>
      <w:r w:rsidR="62F01F21" w:rsidRPr="7BCBEF16">
        <w:rPr>
          <w:noProof/>
        </w:rPr>
        <w:t>2</w:t>
      </w:r>
      <w:r w:rsidR="00B15249" w:rsidRPr="7BCBEF16">
        <w:rPr>
          <w:color w:val="2B579A"/>
          <w:shd w:val="clear" w:color="auto" w:fill="E6E6E6"/>
        </w:rPr>
        <w:fldChar w:fldCharType="end"/>
      </w:r>
      <w:r w:rsidR="4191418F" w:rsidRPr="0040723F">
        <w:rPr>
          <w:shd w:val="clear" w:color="auto" w:fill="E6E6E6"/>
        </w:rPr>
        <w:t>.</w:t>
      </w:r>
      <w:r w:rsidR="00B15249" w:rsidRPr="7BCBEF16">
        <w:rPr>
          <w:color w:val="2B579A"/>
          <w:shd w:val="clear" w:color="auto" w:fill="E6E6E6"/>
        </w:rPr>
        <w:fldChar w:fldCharType="begin"/>
      </w:r>
      <w:r w:rsidR="00B15249" w:rsidRPr="7BCBEF16">
        <w:rPr>
          <w:noProof/>
        </w:rPr>
        <w:instrText xml:space="preserve"> SEQ Table \* ARABIC \s 1 </w:instrText>
      </w:r>
      <w:r w:rsidR="00B15249" w:rsidRPr="7BCBEF16">
        <w:rPr>
          <w:color w:val="2B579A"/>
          <w:shd w:val="clear" w:color="auto" w:fill="E6E6E6"/>
        </w:rPr>
        <w:fldChar w:fldCharType="separate"/>
      </w:r>
      <w:r w:rsidR="62F01F21" w:rsidRPr="7BCBEF16">
        <w:rPr>
          <w:noProof/>
        </w:rPr>
        <w:t>2</w:t>
      </w:r>
      <w:r w:rsidR="00B15249" w:rsidRPr="7BCBEF16">
        <w:rPr>
          <w:color w:val="2B579A"/>
          <w:shd w:val="clear" w:color="auto" w:fill="E6E6E6"/>
        </w:rPr>
        <w:fldChar w:fldCharType="end"/>
      </w:r>
      <w:bookmarkEnd w:id="40"/>
      <w:r w:rsidRPr="0040723F">
        <w:rPr>
          <w:shd w:val="clear" w:color="auto" w:fill="E6E6E6"/>
        </w:rPr>
        <w:t xml:space="preserve"> – Progress on Measures to Improve Air Quality</w:t>
      </w:r>
      <w:bookmarkEnd w:id="41"/>
    </w:p>
    <w:tbl>
      <w:tblPr>
        <w:tblStyle w:val="TableStyle4"/>
        <w:tblW w:w="21543" w:type="dxa"/>
        <w:jc w:val="center"/>
        <w:tblLayout w:type="fixed"/>
        <w:tblLook w:val="04A0" w:firstRow="1" w:lastRow="0" w:firstColumn="1" w:lastColumn="0" w:noHBand="0" w:noVBand="1"/>
      </w:tblPr>
      <w:tblGrid>
        <w:gridCol w:w="846"/>
        <w:gridCol w:w="1408"/>
        <w:gridCol w:w="1580"/>
        <w:gridCol w:w="1831"/>
        <w:gridCol w:w="709"/>
        <w:gridCol w:w="992"/>
        <w:gridCol w:w="2084"/>
        <w:gridCol w:w="1459"/>
        <w:gridCol w:w="811"/>
        <w:gridCol w:w="892"/>
        <w:gridCol w:w="1080"/>
        <w:gridCol w:w="1548"/>
        <w:gridCol w:w="1538"/>
        <w:gridCol w:w="1382"/>
        <w:gridCol w:w="1703"/>
        <w:gridCol w:w="1680"/>
      </w:tblGrid>
      <w:tr w:rsidR="00DB1DEA" w:rsidRPr="00116356" w14:paraId="6B7F0800" w14:textId="77777777" w:rsidTr="00216C8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846" w:type="dxa"/>
          </w:tcPr>
          <w:p w14:paraId="2BED58EF" w14:textId="77777777" w:rsidR="001E59A2" w:rsidRPr="00805E6A" w:rsidRDefault="001E59A2" w:rsidP="00E665C2">
            <w:pPr>
              <w:spacing w:before="0" w:after="0" w:line="240" w:lineRule="auto"/>
              <w:rPr>
                <w:rFonts w:asciiTheme="minorHAnsi" w:hAnsiTheme="minorHAnsi" w:cstheme="minorHAnsi"/>
                <w:sz w:val="16"/>
                <w:szCs w:val="16"/>
              </w:rPr>
            </w:pPr>
            <w:r w:rsidRPr="00805E6A">
              <w:rPr>
                <w:rFonts w:asciiTheme="minorHAnsi" w:hAnsiTheme="minorHAnsi" w:cstheme="minorHAnsi"/>
                <w:sz w:val="16"/>
                <w:szCs w:val="16"/>
              </w:rPr>
              <w:t>Measure No.</w:t>
            </w:r>
          </w:p>
        </w:tc>
        <w:tc>
          <w:tcPr>
            <w:tcW w:w="1408" w:type="dxa"/>
          </w:tcPr>
          <w:p w14:paraId="4B798969" w14:textId="77777777"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Measure</w:t>
            </w:r>
          </w:p>
        </w:tc>
        <w:tc>
          <w:tcPr>
            <w:tcW w:w="1580" w:type="dxa"/>
          </w:tcPr>
          <w:p w14:paraId="10997104" w14:textId="1206C992"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Category</w:t>
            </w:r>
          </w:p>
        </w:tc>
        <w:tc>
          <w:tcPr>
            <w:tcW w:w="1831" w:type="dxa"/>
          </w:tcPr>
          <w:p w14:paraId="69916132" w14:textId="3BC29335"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Classification</w:t>
            </w:r>
          </w:p>
        </w:tc>
        <w:tc>
          <w:tcPr>
            <w:tcW w:w="709" w:type="dxa"/>
          </w:tcPr>
          <w:p w14:paraId="0A4506AD" w14:textId="477D6413" w:rsidR="001E59A2" w:rsidRPr="00805E6A" w:rsidRDefault="1947665A"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 xml:space="preserve">Year Measure </w:t>
            </w:r>
            <w:r w:rsidR="29C2AB8F" w:rsidRPr="00805E6A">
              <w:rPr>
                <w:rFonts w:asciiTheme="minorHAnsi" w:hAnsiTheme="minorHAnsi" w:cstheme="minorHAnsi"/>
                <w:sz w:val="16"/>
                <w:szCs w:val="16"/>
              </w:rPr>
              <w:t>Introduced</w:t>
            </w:r>
            <w:r w:rsidR="4F57D5E3" w:rsidRPr="00805E6A">
              <w:rPr>
                <w:rFonts w:asciiTheme="minorHAnsi" w:hAnsiTheme="minorHAnsi" w:cstheme="minorHAnsi"/>
                <w:sz w:val="16"/>
                <w:szCs w:val="16"/>
              </w:rPr>
              <w:t xml:space="preserve"> in AQAP</w:t>
            </w:r>
          </w:p>
        </w:tc>
        <w:tc>
          <w:tcPr>
            <w:tcW w:w="992" w:type="dxa"/>
          </w:tcPr>
          <w:p w14:paraId="094AA498" w14:textId="3F825AE3" w:rsidR="001E59A2" w:rsidRPr="00805E6A" w:rsidRDefault="5D1B6550" w:rsidP="07F01278">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 xml:space="preserve">Estimated / Actual Completion </w:t>
            </w:r>
            <w:r w:rsidR="3DDD7F35" w:rsidRPr="00805E6A">
              <w:rPr>
                <w:rFonts w:asciiTheme="minorHAnsi" w:hAnsiTheme="minorHAnsi" w:cstheme="minorHAnsi"/>
                <w:sz w:val="16"/>
                <w:szCs w:val="16"/>
              </w:rPr>
              <w:t>Date</w:t>
            </w:r>
          </w:p>
        </w:tc>
        <w:tc>
          <w:tcPr>
            <w:tcW w:w="2084" w:type="dxa"/>
          </w:tcPr>
          <w:p w14:paraId="0F98FE23" w14:textId="4848C62A"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 xml:space="preserve">Organisations </w:t>
            </w:r>
            <w:r w:rsidR="00C56B6C" w:rsidRPr="00805E6A">
              <w:rPr>
                <w:rFonts w:asciiTheme="minorHAnsi" w:hAnsiTheme="minorHAnsi" w:cstheme="minorHAnsi"/>
                <w:sz w:val="16"/>
              </w:rPr>
              <w:t>I</w:t>
            </w:r>
            <w:r w:rsidRPr="00805E6A">
              <w:rPr>
                <w:rFonts w:asciiTheme="minorHAnsi" w:hAnsiTheme="minorHAnsi" w:cstheme="minorHAnsi"/>
                <w:sz w:val="16"/>
              </w:rPr>
              <w:t>nvolved</w:t>
            </w:r>
          </w:p>
        </w:tc>
        <w:tc>
          <w:tcPr>
            <w:tcW w:w="1459" w:type="dxa"/>
          </w:tcPr>
          <w:p w14:paraId="68A5F799" w14:textId="5F850D96"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Funding Source</w:t>
            </w:r>
          </w:p>
        </w:tc>
        <w:tc>
          <w:tcPr>
            <w:tcW w:w="811" w:type="dxa"/>
          </w:tcPr>
          <w:p w14:paraId="4218AAA8" w14:textId="46A297F1"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Defra AQ Grant Funding</w:t>
            </w:r>
          </w:p>
        </w:tc>
        <w:tc>
          <w:tcPr>
            <w:tcW w:w="892" w:type="dxa"/>
          </w:tcPr>
          <w:p w14:paraId="7B5A50EA" w14:textId="5817C3C5"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Funding Status</w:t>
            </w:r>
          </w:p>
        </w:tc>
        <w:tc>
          <w:tcPr>
            <w:tcW w:w="1080" w:type="dxa"/>
          </w:tcPr>
          <w:p w14:paraId="30964A9A" w14:textId="25314B17"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Estimated Cost of Measure</w:t>
            </w:r>
          </w:p>
        </w:tc>
        <w:tc>
          <w:tcPr>
            <w:tcW w:w="1548" w:type="dxa"/>
          </w:tcPr>
          <w:p w14:paraId="52DF16CB" w14:textId="024CC389"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Measure Status</w:t>
            </w:r>
          </w:p>
        </w:tc>
        <w:tc>
          <w:tcPr>
            <w:tcW w:w="1538" w:type="dxa"/>
          </w:tcPr>
          <w:p w14:paraId="537A5844" w14:textId="77777777" w:rsidR="001E59A2" w:rsidRPr="00805E6A" w:rsidRDefault="1947665A" w:rsidP="07F01278">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Reduction in Pollutant / Emission from Measure</w:t>
            </w:r>
          </w:p>
        </w:tc>
        <w:tc>
          <w:tcPr>
            <w:tcW w:w="1382" w:type="dxa"/>
          </w:tcPr>
          <w:p w14:paraId="1798FF79" w14:textId="04A1D9DF"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Key Performance Indicator</w:t>
            </w:r>
          </w:p>
        </w:tc>
        <w:tc>
          <w:tcPr>
            <w:tcW w:w="1703" w:type="dxa"/>
          </w:tcPr>
          <w:p w14:paraId="638D8578" w14:textId="42EE1C96"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Progress to Date</w:t>
            </w:r>
          </w:p>
        </w:tc>
        <w:tc>
          <w:tcPr>
            <w:tcW w:w="1680" w:type="dxa"/>
          </w:tcPr>
          <w:p w14:paraId="4746357E" w14:textId="57112ED4" w:rsidR="001E59A2" w:rsidRPr="00805E6A" w:rsidRDefault="001E59A2"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 xml:space="preserve">Comments / Barriers to </w:t>
            </w:r>
            <w:r w:rsidR="00D324A2" w:rsidRPr="00805E6A">
              <w:rPr>
                <w:rFonts w:asciiTheme="minorHAnsi" w:hAnsiTheme="minorHAnsi" w:cstheme="minorHAnsi"/>
                <w:sz w:val="16"/>
              </w:rPr>
              <w:t>Implementation</w:t>
            </w:r>
          </w:p>
        </w:tc>
      </w:tr>
      <w:tr w:rsidR="00DB1DEA" w:rsidRPr="00116356" w14:paraId="3CE56031"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0362D10E" w14:textId="41F5E9BC" w:rsidR="00DB1DEA" w:rsidRPr="00EA0685" w:rsidRDefault="00DB1DEA" w:rsidP="00DB1DEA">
            <w:pPr>
              <w:spacing w:before="0" w:after="0" w:line="240" w:lineRule="auto"/>
              <w:rPr>
                <w:sz w:val="16"/>
                <w:szCs w:val="16"/>
              </w:rPr>
            </w:pPr>
            <w:r w:rsidRPr="00EA0685">
              <w:rPr>
                <w:sz w:val="16"/>
                <w:szCs w:val="16"/>
              </w:rPr>
              <w:t>1</w:t>
            </w:r>
          </w:p>
        </w:tc>
        <w:tc>
          <w:tcPr>
            <w:tcW w:w="1408" w:type="dxa"/>
          </w:tcPr>
          <w:p w14:paraId="00FAACAE" w14:textId="07E1160D"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Require EVR points on all appropriate planning applications</w:t>
            </w:r>
          </w:p>
        </w:tc>
        <w:tc>
          <w:tcPr>
            <w:tcW w:w="1580" w:type="dxa"/>
          </w:tcPr>
          <w:p w14:paraId="2BBF313B" w14:textId="6475D984"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Promoting Travel Alternatives</w:t>
            </w:r>
          </w:p>
        </w:tc>
        <w:tc>
          <w:tcPr>
            <w:tcW w:w="1831" w:type="dxa"/>
          </w:tcPr>
          <w:p w14:paraId="60D069BE" w14:textId="1768B2C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Other</w:t>
            </w:r>
          </w:p>
        </w:tc>
        <w:tc>
          <w:tcPr>
            <w:tcW w:w="709" w:type="dxa"/>
          </w:tcPr>
          <w:p w14:paraId="76379F34" w14:textId="26062327"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2016</w:t>
            </w:r>
          </w:p>
        </w:tc>
        <w:tc>
          <w:tcPr>
            <w:tcW w:w="992" w:type="dxa"/>
          </w:tcPr>
          <w:p w14:paraId="3675840A" w14:textId="33F285AC"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2032</w:t>
            </w:r>
          </w:p>
        </w:tc>
        <w:tc>
          <w:tcPr>
            <w:tcW w:w="2084" w:type="dxa"/>
          </w:tcPr>
          <w:p w14:paraId="555745E7" w14:textId="415AD2E8"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Local Authority Environmental Health, Local Authority Planning Dept. Developers</w:t>
            </w:r>
          </w:p>
        </w:tc>
        <w:tc>
          <w:tcPr>
            <w:tcW w:w="1459" w:type="dxa"/>
          </w:tcPr>
          <w:p w14:paraId="3DBFE85F" w14:textId="17F14186"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Developers &amp; highway infrastructure funding</w:t>
            </w:r>
          </w:p>
        </w:tc>
        <w:tc>
          <w:tcPr>
            <w:tcW w:w="811" w:type="dxa"/>
          </w:tcPr>
          <w:p w14:paraId="0642610D" w14:textId="3CDDB827"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YES</w:t>
            </w:r>
          </w:p>
        </w:tc>
        <w:tc>
          <w:tcPr>
            <w:tcW w:w="892" w:type="dxa"/>
          </w:tcPr>
          <w:p w14:paraId="102199B2" w14:textId="7723639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Partially Funded</w:t>
            </w:r>
          </w:p>
        </w:tc>
        <w:tc>
          <w:tcPr>
            <w:tcW w:w="1080" w:type="dxa"/>
          </w:tcPr>
          <w:p w14:paraId="444F6D0B" w14:textId="2D384690"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£100k - £500k</w:t>
            </w:r>
          </w:p>
        </w:tc>
        <w:tc>
          <w:tcPr>
            <w:tcW w:w="1548" w:type="dxa"/>
          </w:tcPr>
          <w:p w14:paraId="7411EEEB" w14:textId="5886843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Implementation</w:t>
            </w:r>
          </w:p>
        </w:tc>
        <w:tc>
          <w:tcPr>
            <w:tcW w:w="1538" w:type="dxa"/>
          </w:tcPr>
          <w:p w14:paraId="6F07A27B" w14:textId="431139DB"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N/K</w:t>
            </w:r>
          </w:p>
        </w:tc>
        <w:tc>
          <w:tcPr>
            <w:tcW w:w="1382" w:type="dxa"/>
          </w:tcPr>
          <w:p w14:paraId="12F1454B" w14:textId="27AA667F"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N/A</w:t>
            </w:r>
          </w:p>
        </w:tc>
        <w:tc>
          <w:tcPr>
            <w:tcW w:w="1703" w:type="dxa"/>
          </w:tcPr>
          <w:p w14:paraId="4CFC046B" w14:textId="3BE94B24"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Ongoing</w:t>
            </w:r>
          </w:p>
        </w:tc>
        <w:tc>
          <w:tcPr>
            <w:tcW w:w="1680" w:type="dxa"/>
          </w:tcPr>
          <w:p w14:paraId="7B426338" w14:textId="617B52F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Lengthy Timescale</w:t>
            </w:r>
          </w:p>
        </w:tc>
      </w:tr>
      <w:tr w:rsidR="00DB1DEA" w:rsidRPr="00116356" w14:paraId="2D830B7F"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46A81396" w14:textId="7CEFA2B3" w:rsidR="00DB1DEA" w:rsidRPr="00EA0685" w:rsidRDefault="00DB1DEA" w:rsidP="00DB1DEA">
            <w:pPr>
              <w:spacing w:before="0" w:after="0" w:line="240" w:lineRule="auto"/>
              <w:rPr>
                <w:sz w:val="16"/>
                <w:szCs w:val="20"/>
              </w:rPr>
            </w:pPr>
            <w:r w:rsidRPr="00EA0685">
              <w:rPr>
                <w:sz w:val="16"/>
                <w:szCs w:val="20"/>
              </w:rPr>
              <w:t>2</w:t>
            </w:r>
          </w:p>
        </w:tc>
        <w:tc>
          <w:tcPr>
            <w:tcW w:w="1408" w:type="dxa"/>
          </w:tcPr>
          <w:p w14:paraId="39044EE3" w14:textId="0DF0F7A5"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Raise awareness with Members, and public</w:t>
            </w:r>
          </w:p>
        </w:tc>
        <w:tc>
          <w:tcPr>
            <w:tcW w:w="1580" w:type="dxa"/>
          </w:tcPr>
          <w:p w14:paraId="75533BCB" w14:textId="2867976C"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Public Information</w:t>
            </w:r>
          </w:p>
        </w:tc>
        <w:tc>
          <w:tcPr>
            <w:tcW w:w="1831" w:type="dxa"/>
          </w:tcPr>
          <w:p w14:paraId="1529D914" w14:textId="1F528F21"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Via the Internet</w:t>
            </w:r>
          </w:p>
        </w:tc>
        <w:tc>
          <w:tcPr>
            <w:tcW w:w="709" w:type="dxa"/>
          </w:tcPr>
          <w:p w14:paraId="568D1F0F" w14:textId="4FA96E04"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2017</w:t>
            </w:r>
          </w:p>
        </w:tc>
        <w:tc>
          <w:tcPr>
            <w:tcW w:w="992" w:type="dxa"/>
          </w:tcPr>
          <w:p w14:paraId="01799156" w14:textId="247D9A9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2032</w:t>
            </w:r>
          </w:p>
        </w:tc>
        <w:tc>
          <w:tcPr>
            <w:tcW w:w="2084" w:type="dxa"/>
          </w:tcPr>
          <w:p w14:paraId="2FC94525" w14:textId="655649CE"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Local Authority Environmental Health Department.</w:t>
            </w:r>
          </w:p>
        </w:tc>
        <w:tc>
          <w:tcPr>
            <w:tcW w:w="1459" w:type="dxa"/>
          </w:tcPr>
          <w:p w14:paraId="192ED2F9" w14:textId="36ABC891"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Local Authority</w:t>
            </w:r>
          </w:p>
        </w:tc>
        <w:tc>
          <w:tcPr>
            <w:tcW w:w="811" w:type="dxa"/>
          </w:tcPr>
          <w:p w14:paraId="346050C8" w14:textId="0D92A3C3"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NO</w:t>
            </w:r>
          </w:p>
        </w:tc>
        <w:tc>
          <w:tcPr>
            <w:tcW w:w="892" w:type="dxa"/>
          </w:tcPr>
          <w:p w14:paraId="576E590F" w14:textId="39F16ACE"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Not Funded</w:t>
            </w:r>
          </w:p>
        </w:tc>
        <w:tc>
          <w:tcPr>
            <w:tcW w:w="1080" w:type="dxa"/>
          </w:tcPr>
          <w:p w14:paraId="56EE14F4" w14:textId="46A85636"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&lt; £10k</w:t>
            </w:r>
          </w:p>
        </w:tc>
        <w:tc>
          <w:tcPr>
            <w:tcW w:w="1548" w:type="dxa"/>
          </w:tcPr>
          <w:p w14:paraId="3F5B77C4" w14:textId="778B7FCC"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Implementation</w:t>
            </w:r>
          </w:p>
        </w:tc>
        <w:tc>
          <w:tcPr>
            <w:tcW w:w="1538" w:type="dxa"/>
          </w:tcPr>
          <w:p w14:paraId="330E7E29" w14:textId="08C373C4"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N/K</w:t>
            </w:r>
          </w:p>
        </w:tc>
        <w:tc>
          <w:tcPr>
            <w:tcW w:w="1382" w:type="dxa"/>
          </w:tcPr>
          <w:p w14:paraId="4E0AAA35" w14:textId="32A897AF"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N/K</w:t>
            </w:r>
          </w:p>
        </w:tc>
        <w:tc>
          <w:tcPr>
            <w:tcW w:w="1703" w:type="dxa"/>
          </w:tcPr>
          <w:p w14:paraId="0A309FC1" w14:textId="2CE8BF7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Implementation on-going</w:t>
            </w:r>
          </w:p>
        </w:tc>
        <w:tc>
          <w:tcPr>
            <w:tcW w:w="1680" w:type="dxa"/>
          </w:tcPr>
          <w:p w14:paraId="066D6331" w14:textId="7F9BB47F"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Funding</w:t>
            </w:r>
          </w:p>
        </w:tc>
      </w:tr>
      <w:tr w:rsidR="00DB1DEA" w:rsidRPr="00116356" w14:paraId="2866DBF8"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175CBF8F" w14:textId="3FD639CA" w:rsidR="00DB1DEA" w:rsidRPr="00EA0685" w:rsidRDefault="00DB1DEA" w:rsidP="00DB1DEA">
            <w:pPr>
              <w:spacing w:before="0" w:after="0" w:line="240" w:lineRule="auto"/>
              <w:rPr>
                <w:sz w:val="16"/>
                <w:szCs w:val="20"/>
              </w:rPr>
            </w:pPr>
            <w:r w:rsidRPr="00EA0685">
              <w:rPr>
                <w:sz w:val="16"/>
                <w:szCs w:val="20"/>
              </w:rPr>
              <w:t>3</w:t>
            </w:r>
          </w:p>
        </w:tc>
        <w:tc>
          <w:tcPr>
            <w:tcW w:w="1408" w:type="dxa"/>
          </w:tcPr>
          <w:p w14:paraId="5C2DA22C" w14:textId="2828165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Require cycle storage on all appropriate planning applications</w:t>
            </w:r>
          </w:p>
        </w:tc>
        <w:tc>
          <w:tcPr>
            <w:tcW w:w="1580" w:type="dxa"/>
          </w:tcPr>
          <w:p w14:paraId="5DB347ED" w14:textId="34393CD0"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Promoting Travel Alternatives</w:t>
            </w:r>
          </w:p>
        </w:tc>
        <w:tc>
          <w:tcPr>
            <w:tcW w:w="1831" w:type="dxa"/>
          </w:tcPr>
          <w:p w14:paraId="41DB360D" w14:textId="088D142C"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Other</w:t>
            </w:r>
          </w:p>
        </w:tc>
        <w:tc>
          <w:tcPr>
            <w:tcW w:w="709" w:type="dxa"/>
          </w:tcPr>
          <w:p w14:paraId="008CAC28" w14:textId="19021116"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2016</w:t>
            </w:r>
          </w:p>
        </w:tc>
        <w:tc>
          <w:tcPr>
            <w:tcW w:w="992" w:type="dxa"/>
          </w:tcPr>
          <w:p w14:paraId="11B55A3B" w14:textId="27A72CC2"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2032</w:t>
            </w:r>
          </w:p>
        </w:tc>
        <w:tc>
          <w:tcPr>
            <w:tcW w:w="2084" w:type="dxa"/>
          </w:tcPr>
          <w:p w14:paraId="7553442D" w14:textId="13784458"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Local Authority Environmental Health, Local Authority Planning Dept. Developers</w:t>
            </w:r>
          </w:p>
        </w:tc>
        <w:tc>
          <w:tcPr>
            <w:tcW w:w="1459" w:type="dxa"/>
          </w:tcPr>
          <w:p w14:paraId="7CED5445" w14:textId="1ADE81D4"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Developers</w:t>
            </w:r>
          </w:p>
        </w:tc>
        <w:tc>
          <w:tcPr>
            <w:tcW w:w="811" w:type="dxa"/>
          </w:tcPr>
          <w:p w14:paraId="37C6E77C" w14:textId="3579E13C"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NO</w:t>
            </w:r>
          </w:p>
        </w:tc>
        <w:tc>
          <w:tcPr>
            <w:tcW w:w="892" w:type="dxa"/>
          </w:tcPr>
          <w:p w14:paraId="166B5BC6" w14:textId="03A2675C"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Not Funded</w:t>
            </w:r>
          </w:p>
        </w:tc>
        <w:tc>
          <w:tcPr>
            <w:tcW w:w="1080" w:type="dxa"/>
          </w:tcPr>
          <w:p w14:paraId="0CD2314C" w14:textId="7D62219A"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&lt; £10k</w:t>
            </w:r>
          </w:p>
        </w:tc>
        <w:tc>
          <w:tcPr>
            <w:tcW w:w="1548" w:type="dxa"/>
          </w:tcPr>
          <w:p w14:paraId="2FAC8449" w14:textId="52CB905D"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Implementation</w:t>
            </w:r>
          </w:p>
        </w:tc>
        <w:tc>
          <w:tcPr>
            <w:tcW w:w="1538" w:type="dxa"/>
          </w:tcPr>
          <w:p w14:paraId="085BB7B2" w14:textId="2C46995B"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Reduced vehicle emissions</w:t>
            </w:r>
          </w:p>
        </w:tc>
        <w:tc>
          <w:tcPr>
            <w:tcW w:w="1382" w:type="dxa"/>
          </w:tcPr>
          <w:p w14:paraId="41A2CC9B" w14:textId="67244991"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N/K</w:t>
            </w:r>
          </w:p>
        </w:tc>
        <w:tc>
          <w:tcPr>
            <w:tcW w:w="1703" w:type="dxa"/>
          </w:tcPr>
          <w:p w14:paraId="1D901ED7" w14:textId="58B0E498"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Implementation on-going</w:t>
            </w:r>
          </w:p>
        </w:tc>
        <w:tc>
          <w:tcPr>
            <w:tcW w:w="1680" w:type="dxa"/>
          </w:tcPr>
          <w:p w14:paraId="3CFBF15A" w14:textId="18908CF3" w:rsidR="00DB1DEA" w:rsidRPr="00E101D3"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20"/>
              </w:rPr>
            </w:pPr>
            <w:r>
              <w:rPr>
                <w:rFonts w:cs="Arial"/>
                <w:sz w:val="20"/>
                <w:szCs w:val="20"/>
              </w:rPr>
              <w:t>Financial</w:t>
            </w:r>
          </w:p>
        </w:tc>
      </w:tr>
      <w:tr w:rsidR="00DB1DEA" w:rsidRPr="00116356" w14:paraId="7E765303"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5C71F14F" w14:textId="0BE95ED0" w:rsidR="00DB1DEA" w:rsidRPr="00EA0685" w:rsidRDefault="00DB1DEA" w:rsidP="00DB1DEA">
            <w:pPr>
              <w:spacing w:before="0" w:after="0" w:line="240" w:lineRule="auto"/>
              <w:rPr>
                <w:sz w:val="16"/>
                <w:szCs w:val="16"/>
              </w:rPr>
            </w:pPr>
            <w:r w:rsidRPr="00EA0685">
              <w:rPr>
                <w:sz w:val="16"/>
                <w:szCs w:val="16"/>
              </w:rPr>
              <w:t>4</w:t>
            </w:r>
          </w:p>
        </w:tc>
        <w:tc>
          <w:tcPr>
            <w:tcW w:w="1408" w:type="dxa"/>
          </w:tcPr>
          <w:p w14:paraId="1A433E84" w14:textId="7C7C144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Develop Lancashire wide Planning Guidance on Air Quality and Implement</w:t>
            </w:r>
          </w:p>
        </w:tc>
        <w:tc>
          <w:tcPr>
            <w:tcW w:w="1580" w:type="dxa"/>
          </w:tcPr>
          <w:p w14:paraId="20C20720" w14:textId="3F22C50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Policy Guidance and Development Control</w:t>
            </w:r>
          </w:p>
        </w:tc>
        <w:tc>
          <w:tcPr>
            <w:tcW w:w="1831" w:type="dxa"/>
          </w:tcPr>
          <w:p w14:paraId="4E9820CE" w14:textId="33EC8FB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Regional Groups Co-ordinating programmes to develop Area wide Strategies to reduce emissions and improve air quality</w:t>
            </w:r>
          </w:p>
        </w:tc>
        <w:tc>
          <w:tcPr>
            <w:tcW w:w="709" w:type="dxa"/>
          </w:tcPr>
          <w:p w14:paraId="3D2F51EF" w14:textId="1551CC27"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2016</w:t>
            </w:r>
          </w:p>
        </w:tc>
        <w:tc>
          <w:tcPr>
            <w:tcW w:w="992" w:type="dxa"/>
          </w:tcPr>
          <w:p w14:paraId="5B670228" w14:textId="7E11ACE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2032</w:t>
            </w:r>
          </w:p>
        </w:tc>
        <w:tc>
          <w:tcPr>
            <w:tcW w:w="2084" w:type="dxa"/>
          </w:tcPr>
          <w:p w14:paraId="19CAAB8D" w14:textId="07226D9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Policy Guidance and Environmental Health</w:t>
            </w:r>
          </w:p>
        </w:tc>
        <w:tc>
          <w:tcPr>
            <w:tcW w:w="1459" w:type="dxa"/>
          </w:tcPr>
          <w:p w14:paraId="0F23ECBC" w14:textId="4ED1F2C5"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Local Authority</w:t>
            </w:r>
          </w:p>
        </w:tc>
        <w:tc>
          <w:tcPr>
            <w:tcW w:w="811" w:type="dxa"/>
          </w:tcPr>
          <w:p w14:paraId="703D97B9" w14:textId="675B580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05F29397" w14:textId="364C733C"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4614B33D" w14:textId="2DEDA03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&lt; £10k</w:t>
            </w:r>
          </w:p>
        </w:tc>
        <w:tc>
          <w:tcPr>
            <w:tcW w:w="1548" w:type="dxa"/>
          </w:tcPr>
          <w:p w14:paraId="232D0B85" w14:textId="1028022D"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w:t>
            </w:r>
          </w:p>
        </w:tc>
        <w:tc>
          <w:tcPr>
            <w:tcW w:w="1538" w:type="dxa"/>
          </w:tcPr>
          <w:p w14:paraId="121FB76C" w14:textId="69E8218E"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Improved Air Quality</w:t>
            </w:r>
          </w:p>
        </w:tc>
        <w:tc>
          <w:tcPr>
            <w:tcW w:w="1382" w:type="dxa"/>
          </w:tcPr>
          <w:p w14:paraId="65CC765C" w14:textId="095C410C"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6FE5963D" w14:textId="3338118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 on-going</w:t>
            </w:r>
          </w:p>
        </w:tc>
        <w:tc>
          <w:tcPr>
            <w:tcW w:w="1680" w:type="dxa"/>
          </w:tcPr>
          <w:p w14:paraId="55C194CD" w14:textId="090502F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Local Planning Department, government policy on Planning</w:t>
            </w:r>
          </w:p>
        </w:tc>
      </w:tr>
      <w:tr w:rsidR="00DB1DEA" w:rsidRPr="00116356" w14:paraId="52E6408C"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042DDFBD" w14:textId="12E70019" w:rsidR="00DB1DEA" w:rsidRPr="00EA0685" w:rsidRDefault="00DB1DEA" w:rsidP="00DB1DEA">
            <w:pPr>
              <w:spacing w:before="0" w:after="0" w:line="240" w:lineRule="auto"/>
              <w:rPr>
                <w:sz w:val="16"/>
                <w:szCs w:val="16"/>
              </w:rPr>
            </w:pPr>
            <w:r w:rsidRPr="00EA0685">
              <w:rPr>
                <w:sz w:val="16"/>
                <w:szCs w:val="16"/>
              </w:rPr>
              <w:t>5</w:t>
            </w:r>
          </w:p>
        </w:tc>
        <w:tc>
          <w:tcPr>
            <w:tcW w:w="1408" w:type="dxa"/>
          </w:tcPr>
          <w:p w14:paraId="6EED14AC" w14:textId="204EB969"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Travel initiative for schools</w:t>
            </w:r>
          </w:p>
        </w:tc>
        <w:tc>
          <w:tcPr>
            <w:tcW w:w="1580" w:type="dxa"/>
          </w:tcPr>
          <w:p w14:paraId="183F0179" w14:textId="072BAD2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Other</w:t>
            </w:r>
          </w:p>
        </w:tc>
        <w:tc>
          <w:tcPr>
            <w:tcW w:w="1831" w:type="dxa"/>
          </w:tcPr>
          <w:p w14:paraId="44284384" w14:textId="319EEAB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Other</w:t>
            </w:r>
          </w:p>
        </w:tc>
        <w:tc>
          <w:tcPr>
            <w:tcW w:w="709" w:type="dxa"/>
          </w:tcPr>
          <w:p w14:paraId="57B30082" w14:textId="389E584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2020</w:t>
            </w:r>
          </w:p>
        </w:tc>
        <w:tc>
          <w:tcPr>
            <w:tcW w:w="992" w:type="dxa"/>
          </w:tcPr>
          <w:p w14:paraId="0927681A" w14:textId="2DAC61D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2084" w:type="dxa"/>
          </w:tcPr>
          <w:p w14:paraId="47D15E00" w14:textId="4931959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1459" w:type="dxa"/>
          </w:tcPr>
          <w:p w14:paraId="460FF473" w14:textId="0E43EB8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811" w:type="dxa"/>
          </w:tcPr>
          <w:p w14:paraId="6D21C06F" w14:textId="5EAFDD6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42E0484D" w14:textId="1BCCC0A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3142940E" w14:textId="1908C96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&lt; £10k</w:t>
            </w:r>
          </w:p>
        </w:tc>
        <w:tc>
          <w:tcPr>
            <w:tcW w:w="1548" w:type="dxa"/>
          </w:tcPr>
          <w:p w14:paraId="6236AE02" w14:textId="01222C8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w:t>
            </w:r>
          </w:p>
        </w:tc>
        <w:tc>
          <w:tcPr>
            <w:tcW w:w="1538" w:type="dxa"/>
          </w:tcPr>
          <w:p w14:paraId="66BE6328" w14:textId="17125FC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vehicle emissions</w:t>
            </w:r>
          </w:p>
        </w:tc>
        <w:tc>
          <w:tcPr>
            <w:tcW w:w="1382" w:type="dxa"/>
          </w:tcPr>
          <w:p w14:paraId="30EEECF8" w14:textId="36F0318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5905AE19" w14:textId="37A7DE4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 on-going</w:t>
            </w:r>
          </w:p>
        </w:tc>
        <w:tc>
          <w:tcPr>
            <w:tcW w:w="1680" w:type="dxa"/>
          </w:tcPr>
          <w:p w14:paraId="49F4E446" w14:textId="3E07BCDC"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Lengthy Timescale</w:t>
            </w:r>
          </w:p>
        </w:tc>
      </w:tr>
      <w:tr w:rsidR="00DB1DEA" w:rsidRPr="00116356" w14:paraId="1C7BA88E"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28FF5B08" w14:textId="42FB6AD7" w:rsidR="00DB1DEA" w:rsidRPr="00EA0685" w:rsidRDefault="00DB1DEA" w:rsidP="00DB1DEA">
            <w:pPr>
              <w:spacing w:before="0" w:after="0" w:line="240" w:lineRule="auto"/>
              <w:rPr>
                <w:sz w:val="16"/>
                <w:szCs w:val="16"/>
              </w:rPr>
            </w:pPr>
            <w:r w:rsidRPr="00EA0685">
              <w:rPr>
                <w:sz w:val="16"/>
                <w:szCs w:val="16"/>
              </w:rPr>
              <w:t>6</w:t>
            </w:r>
          </w:p>
        </w:tc>
        <w:tc>
          <w:tcPr>
            <w:tcW w:w="1408" w:type="dxa"/>
          </w:tcPr>
          <w:p w14:paraId="6753FED2" w14:textId="49E5270D"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Encouraging the use of sustainable forms of travel</w:t>
            </w:r>
          </w:p>
        </w:tc>
        <w:tc>
          <w:tcPr>
            <w:tcW w:w="1580" w:type="dxa"/>
          </w:tcPr>
          <w:p w14:paraId="1C63B1FB" w14:textId="77180379"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Promoting Travel Alternatives</w:t>
            </w:r>
          </w:p>
        </w:tc>
        <w:tc>
          <w:tcPr>
            <w:tcW w:w="1831" w:type="dxa"/>
          </w:tcPr>
          <w:p w14:paraId="37AFAF0B" w14:textId="6F4A2C6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Promotion of cycling</w:t>
            </w:r>
          </w:p>
        </w:tc>
        <w:tc>
          <w:tcPr>
            <w:tcW w:w="709" w:type="dxa"/>
          </w:tcPr>
          <w:p w14:paraId="69DB100F" w14:textId="0B9701A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992" w:type="dxa"/>
          </w:tcPr>
          <w:p w14:paraId="14041234" w14:textId="3B264199"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2028</w:t>
            </w:r>
          </w:p>
        </w:tc>
        <w:tc>
          <w:tcPr>
            <w:tcW w:w="2084" w:type="dxa"/>
          </w:tcPr>
          <w:p w14:paraId="7B3B06F0" w14:textId="45AF68B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1459" w:type="dxa"/>
          </w:tcPr>
          <w:p w14:paraId="22863248" w14:textId="75502D8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811" w:type="dxa"/>
          </w:tcPr>
          <w:p w14:paraId="1143A8D6" w14:textId="1FEFB57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6BB0C174" w14:textId="4A106D6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76FA6351" w14:textId="734272A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 </w:t>
            </w:r>
          </w:p>
        </w:tc>
        <w:tc>
          <w:tcPr>
            <w:tcW w:w="1548" w:type="dxa"/>
          </w:tcPr>
          <w:p w14:paraId="7EC11514" w14:textId="5734F67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w:t>
            </w:r>
          </w:p>
        </w:tc>
        <w:tc>
          <w:tcPr>
            <w:tcW w:w="1538" w:type="dxa"/>
          </w:tcPr>
          <w:p w14:paraId="5052ADCE" w14:textId="25DF001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AQ Emissions</w:t>
            </w:r>
          </w:p>
        </w:tc>
        <w:tc>
          <w:tcPr>
            <w:tcW w:w="1382" w:type="dxa"/>
          </w:tcPr>
          <w:p w14:paraId="0EE29653" w14:textId="7712CD7D"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25ADA381" w14:textId="27622687"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 on-going</w:t>
            </w:r>
          </w:p>
        </w:tc>
        <w:tc>
          <w:tcPr>
            <w:tcW w:w="1680" w:type="dxa"/>
          </w:tcPr>
          <w:p w14:paraId="11664BEE" w14:textId="7B6CD51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Lengthy Timescale</w:t>
            </w:r>
          </w:p>
        </w:tc>
      </w:tr>
      <w:tr w:rsidR="00DB1DEA" w:rsidRPr="00116356" w14:paraId="50322C35"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7D8E00BA" w14:textId="423E96F1" w:rsidR="00DB1DEA" w:rsidRPr="00EA0685" w:rsidRDefault="00DB1DEA" w:rsidP="00DB1DEA">
            <w:pPr>
              <w:spacing w:before="0" w:after="0" w:line="240" w:lineRule="auto"/>
              <w:rPr>
                <w:sz w:val="16"/>
                <w:szCs w:val="16"/>
              </w:rPr>
            </w:pPr>
            <w:r w:rsidRPr="00EA0685">
              <w:rPr>
                <w:sz w:val="16"/>
                <w:szCs w:val="16"/>
              </w:rPr>
              <w:t>7</w:t>
            </w:r>
          </w:p>
        </w:tc>
        <w:tc>
          <w:tcPr>
            <w:tcW w:w="1408" w:type="dxa"/>
          </w:tcPr>
          <w:p w14:paraId="4BBEED56" w14:textId="1937E19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Supporting the transition to Low emission vehicles</w:t>
            </w:r>
          </w:p>
        </w:tc>
        <w:tc>
          <w:tcPr>
            <w:tcW w:w="1580" w:type="dxa"/>
          </w:tcPr>
          <w:p w14:paraId="76A3C931" w14:textId="0FD56E97"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Promoting Low Emission Transport</w:t>
            </w:r>
          </w:p>
        </w:tc>
        <w:tc>
          <w:tcPr>
            <w:tcW w:w="1831" w:type="dxa"/>
          </w:tcPr>
          <w:p w14:paraId="046A4B8C" w14:textId="0A00547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Other</w:t>
            </w:r>
          </w:p>
        </w:tc>
        <w:tc>
          <w:tcPr>
            <w:tcW w:w="709" w:type="dxa"/>
          </w:tcPr>
          <w:p w14:paraId="7CE0FF51" w14:textId="49B47F17"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992" w:type="dxa"/>
          </w:tcPr>
          <w:p w14:paraId="5EAFAEE0" w14:textId="2C7C81D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2032</w:t>
            </w:r>
          </w:p>
        </w:tc>
        <w:tc>
          <w:tcPr>
            <w:tcW w:w="2084" w:type="dxa"/>
          </w:tcPr>
          <w:p w14:paraId="14D4A94F" w14:textId="3F8E62A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1459" w:type="dxa"/>
          </w:tcPr>
          <w:p w14:paraId="3D6FFEB0" w14:textId="546AC3E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811" w:type="dxa"/>
          </w:tcPr>
          <w:p w14:paraId="0C8A6841" w14:textId="1EEA7A1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34CE2F93" w14:textId="2459AF6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Funded</w:t>
            </w:r>
          </w:p>
        </w:tc>
        <w:tc>
          <w:tcPr>
            <w:tcW w:w="1080" w:type="dxa"/>
          </w:tcPr>
          <w:p w14:paraId="6503E973" w14:textId="1FAAB20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£1 million - £10 million</w:t>
            </w:r>
          </w:p>
        </w:tc>
        <w:tc>
          <w:tcPr>
            <w:tcW w:w="1548" w:type="dxa"/>
          </w:tcPr>
          <w:p w14:paraId="621FD2D1" w14:textId="727B6A9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w:t>
            </w:r>
          </w:p>
        </w:tc>
        <w:tc>
          <w:tcPr>
            <w:tcW w:w="1538" w:type="dxa"/>
          </w:tcPr>
          <w:p w14:paraId="79E7874B" w14:textId="03B4EC5D"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AQ emissions</w:t>
            </w:r>
          </w:p>
        </w:tc>
        <w:tc>
          <w:tcPr>
            <w:tcW w:w="1382" w:type="dxa"/>
          </w:tcPr>
          <w:p w14:paraId="423E539D" w14:textId="4EDC669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6C1A822D" w14:textId="7859125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 on-going</w:t>
            </w:r>
          </w:p>
        </w:tc>
        <w:tc>
          <w:tcPr>
            <w:tcW w:w="1680" w:type="dxa"/>
          </w:tcPr>
          <w:p w14:paraId="5000F7E0" w14:textId="0C2158C5"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Trial period with new technology</w:t>
            </w:r>
          </w:p>
        </w:tc>
      </w:tr>
      <w:tr w:rsidR="00DB1DEA" w:rsidRPr="00116356" w14:paraId="0DED646B"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04849D83" w14:textId="76317769" w:rsidR="00DB1DEA" w:rsidRPr="00EA0685" w:rsidRDefault="00DB1DEA" w:rsidP="00DB1DEA">
            <w:pPr>
              <w:spacing w:before="0" w:after="0" w:line="240" w:lineRule="auto"/>
              <w:rPr>
                <w:sz w:val="16"/>
                <w:szCs w:val="16"/>
              </w:rPr>
            </w:pPr>
            <w:r w:rsidRPr="00EA0685">
              <w:rPr>
                <w:sz w:val="16"/>
                <w:szCs w:val="16"/>
              </w:rPr>
              <w:t>8</w:t>
            </w:r>
          </w:p>
        </w:tc>
        <w:tc>
          <w:tcPr>
            <w:tcW w:w="1408" w:type="dxa"/>
          </w:tcPr>
          <w:p w14:paraId="6E9B6914" w14:textId="765723D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Creating cleaner healthier road networks</w:t>
            </w:r>
          </w:p>
        </w:tc>
        <w:tc>
          <w:tcPr>
            <w:tcW w:w="1580" w:type="dxa"/>
          </w:tcPr>
          <w:p w14:paraId="5B1B10D6" w14:textId="08075B6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Transport Planning and Infrastructure</w:t>
            </w:r>
          </w:p>
        </w:tc>
        <w:tc>
          <w:tcPr>
            <w:tcW w:w="1831" w:type="dxa"/>
          </w:tcPr>
          <w:p w14:paraId="3861C33A" w14:textId="1D4B60E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Public transport improvements-interchanges stations and services</w:t>
            </w:r>
          </w:p>
        </w:tc>
        <w:tc>
          <w:tcPr>
            <w:tcW w:w="709" w:type="dxa"/>
          </w:tcPr>
          <w:p w14:paraId="198B479D" w14:textId="6FD164DE"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992" w:type="dxa"/>
          </w:tcPr>
          <w:p w14:paraId="0F4706B7" w14:textId="4F17888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2084" w:type="dxa"/>
          </w:tcPr>
          <w:p w14:paraId="32D94232" w14:textId="54DD112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1459" w:type="dxa"/>
          </w:tcPr>
          <w:p w14:paraId="53CD35FB" w14:textId="3FE735B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811" w:type="dxa"/>
          </w:tcPr>
          <w:p w14:paraId="029CB268" w14:textId="2405A58C"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5074F98D" w14:textId="07ACB87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329671CA" w14:textId="082C6C9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 </w:t>
            </w:r>
          </w:p>
        </w:tc>
        <w:tc>
          <w:tcPr>
            <w:tcW w:w="1548" w:type="dxa"/>
          </w:tcPr>
          <w:p w14:paraId="50981B83" w14:textId="2B4EB6C5"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Planning</w:t>
            </w:r>
          </w:p>
        </w:tc>
        <w:tc>
          <w:tcPr>
            <w:tcW w:w="1538" w:type="dxa"/>
          </w:tcPr>
          <w:p w14:paraId="76645537" w14:textId="05C67C3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AQ Emissions</w:t>
            </w:r>
          </w:p>
        </w:tc>
        <w:tc>
          <w:tcPr>
            <w:tcW w:w="1382" w:type="dxa"/>
          </w:tcPr>
          <w:p w14:paraId="02261D04" w14:textId="2A97D28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0B33C3A6" w14:textId="1D742D4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Planning</w:t>
            </w:r>
          </w:p>
        </w:tc>
        <w:tc>
          <w:tcPr>
            <w:tcW w:w="1680" w:type="dxa"/>
          </w:tcPr>
          <w:p w14:paraId="5BE57CB0" w14:textId="0CF9EB6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Lengthy Timescale</w:t>
            </w:r>
          </w:p>
        </w:tc>
      </w:tr>
      <w:tr w:rsidR="00DB1DEA" w:rsidRPr="00116356" w14:paraId="14A6F32E"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321E49FE" w14:textId="62BEEB82" w:rsidR="00DB1DEA" w:rsidRPr="00EA0685" w:rsidRDefault="00DB1DEA" w:rsidP="00DB1DEA">
            <w:pPr>
              <w:spacing w:before="0" w:after="0" w:line="240" w:lineRule="auto"/>
              <w:rPr>
                <w:sz w:val="16"/>
                <w:szCs w:val="16"/>
              </w:rPr>
            </w:pPr>
            <w:r w:rsidRPr="00EA0685">
              <w:rPr>
                <w:sz w:val="16"/>
                <w:szCs w:val="16"/>
              </w:rPr>
              <w:t>9</w:t>
            </w:r>
          </w:p>
        </w:tc>
        <w:tc>
          <w:tcPr>
            <w:tcW w:w="1408" w:type="dxa"/>
          </w:tcPr>
          <w:p w14:paraId="4F095350" w14:textId="6AC812B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Embedding Air Quality into Policy</w:t>
            </w:r>
          </w:p>
        </w:tc>
        <w:tc>
          <w:tcPr>
            <w:tcW w:w="1580" w:type="dxa"/>
          </w:tcPr>
          <w:p w14:paraId="33CE0D30" w14:textId="18823FC9"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Policy Guidance and Development Control</w:t>
            </w:r>
          </w:p>
        </w:tc>
        <w:tc>
          <w:tcPr>
            <w:tcW w:w="1831" w:type="dxa"/>
          </w:tcPr>
          <w:p w14:paraId="02DCBE36" w14:textId="57D5C51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Air Quality Planning and Policy Guidance</w:t>
            </w:r>
          </w:p>
        </w:tc>
        <w:tc>
          <w:tcPr>
            <w:tcW w:w="709" w:type="dxa"/>
          </w:tcPr>
          <w:p w14:paraId="6979D3F0" w14:textId="3EF67FE9"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992" w:type="dxa"/>
          </w:tcPr>
          <w:p w14:paraId="01C4927C" w14:textId="1195D9D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2084" w:type="dxa"/>
          </w:tcPr>
          <w:p w14:paraId="6D343F90" w14:textId="3CD3294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1459" w:type="dxa"/>
          </w:tcPr>
          <w:p w14:paraId="08777114" w14:textId="0BE2912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811" w:type="dxa"/>
          </w:tcPr>
          <w:p w14:paraId="6939B6BF" w14:textId="0DE69C1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6624BD36" w14:textId="630011C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2A7BBC2D" w14:textId="14B6C1D5"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 </w:t>
            </w:r>
          </w:p>
        </w:tc>
        <w:tc>
          <w:tcPr>
            <w:tcW w:w="1548" w:type="dxa"/>
          </w:tcPr>
          <w:p w14:paraId="67EED1FA" w14:textId="4236C73E"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Planning</w:t>
            </w:r>
          </w:p>
        </w:tc>
        <w:tc>
          <w:tcPr>
            <w:tcW w:w="1538" w:type="dxa"/>
          </w:tcPr>
          <w:p w14:paraId="4FFA5689" w14:textId="4A867E9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AQ Emissions</w:t>
            </w:r>
          </w:p>
        </w:tc>
        <w:tc>
          <w:tcPr>
            <w:tcW w:w="1382" w:type="dxa"/>
          </w:tcPr>
          <w:p w14:paraId="51D6A321" w14:textId="24B29A35"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323D0F44" w14:textId="72D29DB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Planning</w:t>
            </w:r>
          </w:p>
        </w:tc>
        <w:tc>
          <w:tcPr>
            <w:tcW w:w="1680" w:type="dxa"/>
          </w:tcPr>
          <w:p w14:paraId="6B7F7B38" w14:textId="14F8A995"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Lengthy Timescale</w:t>
            </w:r>
          </w:p>
        </w:tc>
      </w:tr>
      <w:tr w:rsidR="00DB1DEA" w:rsidRPr="00116356" w14:paraId="031FA4B3" w14:textId="77777777" w:rsidTr="00216C8E">
        <w:trPr>
          <w:jc w:val="center"/>
        </w:trPr>
        <w:tc>
          <w:tcPr>
            <w:cnfStyle w:val="001000000000" w:firstRow="0" w:lastRow="0" w:firstColumn="1" w:lastColumn="0" w:oddVBand="0" w:evenVBand="0" w:oddHBand="0" w:evenHBand="0" w:firstRowFirstColumn="0" w:firstRowLastColumn="0" w:lastRowFirstColumn="0" w:lastRowLastColumn="0"/>
            <w:tcW w:w="846" w:type="dxa"/>
          </w:tcPr>
          <w:p w14:paraId="692A832A" w14:textId="1355FBE7" w:rsidR="00DB1DEA" w:rsidRPr="00EA0685" w:rsidRDefault="00DB1DEA" w:rsidP="00DB1DEA">
            <w:pPr>
              <w:spacing w:before="0" w:after="0" w:line="240" w:lineRule="auto"/>
              <w:rPr>
                <w:sz w:val="16"/>
                <w:szCs w:val="16"/>
              </w:rPr>
            </w:pPr>
            <w:r w:rsidRPr="00EA0685">
              <w:rPr>
                <w:sz w:val="16"/>
                <w:szCs w:val="16"/>
              </w:rPr>
              <w:t>10</w:t>
            </w:r>
          </w:p>
        </w:tc>
        <w:tc>
          <w:tcPr>
            <w:tcW w:w="1408" w:type="dxa"/>
          </w:tcPr>
          <w:p w14:paraId="1EF6D3B4" w14:textId="228E6C9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Raising Awareness and increasing engagement</w:t>
            </w:r>
          </w:p>
        </w:tc>
        <w:tc>
          <w:tcPr>
            <w:tcW w:w="1580" w:type="dxa"/>
          </w:tcPr>
          <w:p w14:paraId="7E245403" w14:textId="4CE947F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Public Information</w:t>
            </w:r>
          </w:p>
        </w:tc>
        <w:tc>
          <w:tcPr>
            <w:tcW w:w="1831" w:type="dxa"/>
          </w:tcPr>
          <w:p w14:paraId="52B7FD10" w14:textId="2C7B419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Via the Internet</w:t>
            </w:r>
          </w:p>
        </w:tc>
        <w:tc>
          <w:tcPr>
            <w:tcW w:w="709" w:type="dxa"/>
          </w:tcPr>
          <w:p w14:paraId="77741FF5" w14:textId="0F8F72A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992" w:type="dxa"/>
          </w:tcPr>
          <w:p w14:paraId="3CFAEF58" w14:textId="0D2D563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2084" w:type="dxa"/>
          </w:tcPr>
          <w:p w14:paraId="01BCC7D5" w14:textId="1F525481"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1459" w:type="dxa"/>
          </w:tcPr>
          <w:p w14:paraId="424AE715" w14:textId="3480936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Lancashire County Council</w:t>
            </w:r>
          </w:p>
        </w:tc>
        <w:tc>
          <w:tcPr>
            <w:tcW w:w="811" w:type="dxa"/>
          </w:tcPr>
          <w:p w14:paraId="4E8FED04" w14:textId="43A2EB1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0284A1E0" w14:textId="5C22D9E7"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3542C5AC" w14:textId="400E645C"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 </w:t>
            </w:r>
          </w:p>
        </w:tc>
        <w:tc>
          <w:tcPr>
            <w:tcW w:w="1548" w:type="dxa"/>
          </w:tcPr>
          <w:p w14:paraId="5DA63346" w14:textId="032CF76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w:t>
            </w:r>
          </w:p>
        </w:tc>
        <w:tc>
          <w:tcPr>
            <w:tcW w:w="1538" w:type="dxa"/>
          </w:tcPr>
          <w:p w14:paraId="4C09E277" w14:textId="6F1C56C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AQ Emissions</w:t>
            </w:r>
          </w:p>
        </w:tc>
        <w:tc>
          <w:tcPr>
            <w:tcW w:w="1382" w:type="dxa"/>
          </w:tcPr>
          <w:p w14:paraId="3241C77F" w14:textId="2D38FB44"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208F2BEE" w14:textId="7E0C1F5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 on-going</w:t>
            </w:r>
          </w:p>
        </w:tc>
        <w:tc>
          <w:tcPr>
            <w:tcW w:w="1680" w:type="dxa"/>
          </w:tcPr>
          <w:p w14:paraId="2F95064E" w14:textId="321A486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Public Awareness of site</w:t>
            </w:r>
          </w:p>
        </w:tc>
      </w:tr>
      <w:tr w:rsidR="00DB1DEA" w:rsidRPr="00116356" w14:paraId="3CA5E5C3" w14:textId="77777777" w:rsidTr="00216C8E">
        <w:trPr>
          <w:trHeight w:val="719"/>
          <w:jc w:val="center"/>
        </w:trPr>
        <w:tc>
          <w:tcPr>
            <w:cnfStyle w:val="001000000000" w:firstRow="0" w:lastRow="0" w:firstColumn="1" w:lastColumn="0" w:oddVBand="0" w:evenVBand="0" w:oddHBand="0" w:evenHBand="0" w:firstRowFirstColumn="0" w:firstRowLastColumn="0" w:lastRowFirstColumn="0" w:lastRowLastColumn="0"/>
            <w:tcW w:w="846" w:type="dxa"/>
          </w:tcPr>
          <w:p w14:paraId="18AD166F" w14:textId="6F687142" w:rsidR="00DB1DEA" w:rsidRPr="00EA0685" w:rsidRDefault="00DB1DEA" w:rsidP="00DB1DEA">
            <w:pPr>
              <w:spacing w:before="0" w:after="0" w:line="240" w:lineRule="auto"/>
              <w:rPr>
                <w:sz w:val="16"/>
                <w:szCs w:val="16"/>
              </w:rPr>
            </w:pPr>
            <w:r w:rsidRPr="00EA0685">
              <w:rPr>
                <w:sz w:val="16"/>
                <w:szCs w:val="16"/>
              </w:rPr>
              <w:t>11</w:t>
            </w:r>
          </w:p>
        </w:tc>
        <w:tc>
          <w:tcPr>
            <w:tcW w:w="1408" w:type="dxa"/>
          </w:tcPr>
          <w:p w14:paraId="43426482" w14:textId="472F2360"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Increase monitoring points for NO2 in LA</w:t>
            </w:r>
          </w:p>
        </w:tc>
        <w:tc>
          <w:tcPr>
            <w:tcW w:w="1580" w:type="dxa"/>
          </w:tcPr>
          <w:p w14:paraId="6516B44E" w14:textId="766CF702"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Public Information</w:t>
            </w:r>
          </w:p>
        </w:tc>
        <w:tc>
          <w:tcPr>
            <w:tcW w:w="1831" w:type="dxa"/>
          </w:tcPr>
          <w:p w14:paraId="330FEF73" w14:textId="4D4CFF7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Other</w:t>
            </w:r>
          </w:p>
        </w:tc>
        <w:tc>
          <w:tcPr>
            <w:tcW w:w="709" w:type="dxa"/>
          </w:tcPr>
          <w:p w14:paraId="0561E3D3" w14:textId="1DF135E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2022</w:t>
            </w:r>
          </w:p>
        </w:tc>
        <w:tc>
          <w:tcPr>
            <w:tcW w:w="992" w:type="dxa"/>
          </w:tcPr>
          <w:p w14:paraId="176DCF5A" w14:textId="49AD7ED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2032</w:t>
            </w:r>
          </w:p>
        </w:tc>
        <w:tc>
          <w:tcPr>
            <w:tcW w:w="2084" w:type="dxa"/>
          </w:tcPr>
          <w:p w14:paraId="6AB85DEC" w14:textId="1FE7C01F"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Local Authority Environmental Health</w:t>
            </w:r>
          </w:p>
        </w:tc>
        <w:tc>
          <w:tcPr>
            <w:tcW w:w="1459" w:type="dxa"/>
          </w:tcPr>
          <w:p w14:paraId="3DF829B6" w14:textId="18C219B7"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Local Authority Environmental Health</w:t>
            </w:r>
          </w:p>
        </w:tc>
        <w:tc>
          <w:tcPr>
            <w:tcW w:w="811" w:type="dxa"/>
          </w:tcPr>
          <w:p w14:paraId="7464F212" w14:textId="69613AA6"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w:t>
            </w:r>
          </w:p>
        </w:tc>
        <w:tc>
          <w:tcPr>
            <w:tcW w:w="892" w:type="dxa"/>
          </w:tcPr>
          <w:p w14:paraId="5FA79D44" w14:textId="5213E2D9"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Not Funded</w:t>
            </w:r>
          </w:p>
        </w:tc>
        <w:tc>
          <w:tcPr>
            <w:tcW w:w="1080" w:type="dxa"/>
          </w:tcPr>
          <w:p w14:paraId="3C4915F1" w14:textId="5FF271ED"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&lt; £10k</w:t>
            </w:r>
          </w:p>
        </w:tc>
        <w:tc>
          <w:tcPr>
            <w:tcW w:w="1548" w:type="dxa"/>
          </w:tcPr>
          <w:p w14:paraId="5ADB8907" w14:textId="73097BCB"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Planning</w:t>
            </w:r>
          </w:p>
        </w:tc>
        <w:tc>
          <w:tcPr>
            <w:tcW w:w="1538" w:type="dxa"/>
          </w:tcPr>
          <w:p w14:paraId="3324C083" w14:textId="4DDF0DC3"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Reduced AQ Emissions</w:t>
            </w:r>
          </w:p>
        </w:tc>
        <w:tc>
          <w:tcPr>
            <w:tcW w:w="1382" w:type="dxa"/>
          </w:tcPr>
          <w:p w14:paraId="23FA3BCE" w14:textId="011FC4CA"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N/K</w:t>
            </w:r>
          </w:p>
        </w:tc>
        <w:tc>
          <w:tcPr>
            <w:tcW w:w="1703" w:type="dxa"/>
          </w:tcPr>
          <w:p w14:paraId="51D51BFC" w14:textId="3ACD2FC8"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Implementation on-going</w:t>
            </w:r>
          </w:p>
        </w:tc>
        <w:tc>
          <w:tcPr>
            <w:tcW w:w="1680" w:type="dxa"/>
          </w:tcPr>
          <w:p w14:paraId="779F7DB1" w14:textId="6CAEE08C" w:rsidR="00DB1DEA" w:rsidRDefault="00DB1DEA" w:rsidP="00DB1DEA">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16"/>
                <w:szCs w:val="16"/>
              </w:rPr>
            </w:pPr>
            <w:r>
              <w:rPr>
                <w:rFonts w:cs="Arial"/>
                <w:sz w:val="20"/>
                <w:szCs w:val="20"/>
              </w:rPr>
              <w:t>Staff resources</w:t>
            </w:r>
          </w:p>
        </w:tc>
      </w:tr>
    </w:tbl>
    <w:p w14:paraId="2AC210CC" w14:textId="77777777" w:rsidR="00B15249" w:rsidRPr="00B15249" w:rsidRDefault="00B15249" w:rsidP="00400B0F">
      <w:pPr>
        <w:sectPr w:rsidR="00B15249" w:rsidRPr="00B15249" w:rsidSect="003172A5">
          <w:footerReference w:type="default" r:id="rId25"/>
          <w:footerReference w:type="first" r:id="rId26"/>
          <w:pgSz w:w="23814" w:h="16839" w:orient="landscape" w:code="8"/>
          <w:pgMar w:top="1134" w:right="1134" w:bottom="1134" w:left="1134" w:header="340" w:footer="340" w:gutter="0"/>
          <w:cols w:space="708"/>
          <w:docGrid w:linePitch="326"/>
        </w:sectPr>
      </w:pPr>
    </w:p>
    <w:p w14:paraId="720B3859" w14:textId="31AD0656" w:rsidR="00EC5AA4" w:rsidRPr="008474D8" w:rsidRDefault="0E864535" w:rsidP="07F01278">
      <w:pPr>
        <w:pStyle w:val="Heading2"/>
        <w:spacing w:line="360" w:lineRule="auto"/>
      </w:pPr>
      <w:bookmarkStart w:id="42" w:name="_Ref67921926"/>
      <w:bookmarkStart w:id="43" w:name="_Ref67921989"/>
      <w:bookmarkStart w:id="44" w:name="_Toc145935906"/>
      <w:r w:rsidRPr="0040723F">
        <w:rPr>
          <w:shd w:val="clear" w:color="auto" w:fill="E6E6E6"/>
        </w:rPr>
        <w:lastRenderedPageBreak/>
        <w:t>PM</w:t>
      </w:r>
      <w:r w:rsidRPr="0040723F">
        <w:rPr>
          <w:shd w:val="clear" w:color="auto" w:fill="E6E6E6"/>
          <w:vertAlign w:val="subscript"/>
        </w:rPr>
        <w:t xml:space="preserve">2.5 </w:t>
      </w:r>
      <w:r w:rsidRPr="0040723F">
        <w:rPr>
          <w:shd w:val="clear" w:color="auto" w:fill="E6E6E6"/>
        </w:rPr>
        <w:t xml:space="preserve">– Local Authority Approach to Reducing Emissions and/or </w:t>
      </w:r>
      <w:bookmarkEnd w:id="42"/>
      <w:bookmarkEnd w:id="43"/>
      <w:r w:rsidR="00AA220F" w:rsidRPr="0040723F">
        <w:rPr>
          <w:shd w:val="clear" w:color="auto" w:fill="E6E6E6"/>
        </w:rPr>
        <w:t>Concentrations.</w:t>
      </w:r>
      <w:bookmarkEnd w:id="44"/>
    </w:p>
    <w:p w14:paraId="337DB128" w14:textId="7EE8B3A6" w:rsidR="000F05F1" w:rsidRDefault="000F05F1" w:rsidP="00400B0F">
      <w:bookmarkStart w:id="45" w:name="_Toc473641181"/>
      <w:bookmarkStart w:id="46" w:name="_Toc522629673"/>
      <w:r w:rsidRPr="000F05F1">
        <w:t xml:space="preserve">As detailed in </w:t>
      </w:r>
      <w:r w:rsidRPr="008D2F19">
        <w:t>Policy Guidance LAQM.</w:t>
      </w:r>
      <w:r w:rsidR="00277E1C" w:rsidRPr="008D2F19">
        <w:t>PG</w:t>
      </w:r>
      <w:r w:rsidR="00277E1C">
        <w:t>22</w:t>
      </w:r>
      <w:r w:rsidR="00277E1C" w:rsidRPr="000F05F1">
        <w:t xml:space="preserve"> </w:t>
      </w:r>
      <w:r w:rsidRPr="000F05F1">
        <w:t xml:space="preserve">(Chapter </w:t>
      </w:r>
      <w:r w:rsidR="002771B4">
        <w:t>8</w:t>
      </w:r>
      <w:r w:rsidRPr="000F05F1">
        <w:t>), local authorities are expected to work towards reducing emissions and/or concentrations of PM</w:t>
      </w:r>
      <w:r w:rsidRPr="000F05F1">
        <w:rPr>
          <w:vertAlign w:val="subscript"/>
        </w:rPr>
        <w:t xml:space="preserve">2.5 </w:t>
      </w:r>
      <w:r w:rsidRPr="000F05F1">
        <w:t>(particulate matter with an aerodynamic diameter of 2.5µm or less). There is clear evidence that PM</w:t>
      </w:r>
      <w:r w:rsidRPr="000F05F1">
        <w:rPr>
          <w:vertAlign w:val="subscript"/>
        </w:rPr>
        <w:t xml:space="preserve">2.5 </w:t>
      </w:r>
      <w:r w:rsidRPr="000F05F1">
        <w:t>has a significant impact on human health, including premature mortality, allergic reactions, and cardiovascular diseases.</w:t>
      </w:r>
    </w:p>
    <w:p w14:paraId="7D8990A5" w14:textId="77777777" w:rsidR="00241C10" w:rsidRDefault="002111C1" w:rsidP="00400B0F">
      <w:r w:rsidRPr="002111C1">
        <w:t>Ribble Valley Borough Council</w:t>
      </w:r>
      <w:r>
        <w:rPr>
          <w:color w:val="FF0000"/>
        </w:rPr>
        <w:t xml:space="preserve"> </w:t>
      </w:r>
      <w:r w:rsidR="00141AA2" w:rsidRPr="00141AA2">
        <w:t>is taking the following measures to address PM</w:t>
      </w:r>
      <w:r w:rsidR="00141AA2" w:rsidRPr="00141AA2">
        <w:rPr>
          <w:vertAlign w:val="subscript"/>
        </w:rPr>
        <w:t>2.5</w:t>
      </w:r>
      <w:r w:rsidR="00141AA2" w:rsidRPr="00141AA2">
        <w:t xml:space="preserve">: </w:t>
      </w:r>
    </w:p>
    <w:p w14:paraId="217EFD2F" w14:textId="68EEB0C6" w:rsidR="00241C10" w:rsidRPr="008E1469" w:rsidRDefault="00241C10" w:rsidP="00241C10">
      <w:pPr>
        <w:pStyle w:val="ListParagraph"/>
        <w:widowControl w:val="0"/>
        <w:numPr>
          <w:ilvl w:val="0"/>
          <w:numId w:val="22"/>
        </w:numPr>
        <w:tabs>
          <w:tab w:val="left" w:pos="838"/>
          <w:tab w:val="left" w:pos="839"/>
        </w:tabs>
        <w:autoSpaceDE w:val="0"/>
        <w:autoSpaceDN w:val="0"/>
        <w:spacing w:before="0" w:after="0" w:line="350" w:lineRule="auto"/>
        <w:ind w:right="118"/>
        <w:contextualSpacing w:val="0"/>
        <w:rPr>
          <w:rFonts w:ascii="Symbol" w:hAnsi="Symbol"/>
        </w:rPr>
      </w:pPr>
      <w:r w:rsidRPr="008E1469">
        <w:rPr>
          <w:position w:val="1"/>
        </w:rPr>
        <w:t>The inclusion of PM</w:t>
      </w:r>
      <w:r w:rsidRPr="008E1469">
        <w:rPr>
          <w:sz w:val="16"/>
        </w:rPr>
        <w:t xml:space="preserve">2.5 </w:t>
      </w:r>
      <w:r w:rsidRPr="008E1469">
        <w:rPr>
          <w:position w:val="1"/>
        </w:rPr>
        <w:t>assessment within Air Quality Assessments carried out</w:t>
      </w:r>
      <w:r w:rsidRPr="008E1469">
        <w:t xml:space="preserve"> through the planning</w:t>
      </w:r>
      <w:r w:rsidRPr="008E1469">
        <w:rPr>
          <w:spacing w:val="-4"/>
        </w:rPr>
        <w:t xml:space="preserve"> </w:t>
      </w:r>
      <w:r w:rsidRPr="008E1469">
        <w:t>process.</w:t>
      </w:r>
    </w:p>
    <w:p w14:paraId="1FC3B5A4" w14:textId="77777777" w:rsidR="00241C10" w:rsidRPr="008E1469" w:rsidRDefault="00241C10" w:rsidP="00241C10">
      <w:pPr>
        <w:pStyle w:val="ListParagraph"/>
        <w:widowControl w:val="0"/>
        <w:numPr>
          <w:ilvl w:val="0"/>
          <w:numId w:val="22"/>
        </w:numPr>
        <w:tabs>
          <w:tab w:val="left" w:pos="838"/>
          <w:tab w:val="left" w:pos="839"/>
        </w:tabs>
        <w:autoSpaceDE w:val="0"/>
        <w:autoSpaceDN w:val="0"/>
        <w:spacing w:before="131" w:after="0" w:line="352" w:lineRule="auto"/>
        <w:ind w:right="120"/>
        <w:contextualSpacing w:val="0"/>
        <w:rPr>
          <w:rFonts w:ascii="Symbol" w:hAnsi="Symbol"/>
        </w:rPr>
      </w:pPr>
      <w:r w:rsidRPr="008E1469">
        <w:t>Encouraging the use of alternative travel options e.g., cycling, walking, and use of public</w:t>
      </w:r>
      <w:r w:rsidRPr="008E1469">
        <w:rPr>
          <w:spacing w:val="-1"/>
        </w:rPr>
        <w:t xml:space="preserve"> </w:t>
      </w:r>
      <w:r w:rsidRPr="008E1469">
        <w:t>transport.</w:t>
      </w:r>
    </w:p>
    <w:p w14:paraId="780EF706" w14:textId="4B1E9B9F" w:rsidR="00241C10" w:rsidRPr="00FB4174" w:rsidRDefault="00241C10" w:rsidP="00FB4174">
      <w:pPr>
        <w:pStyle w:val="ListParagraph"/>
        <w:widowControl w:val="0"/>
        <w:numPr>
          <w:ilvl w:val="0"/>
          <w:numId w:val="22"/>
        </w:numPr>
        <w:tabs>
          <w:tab w:val="left" w:pos="838"/>
          <w:tab w:val="left" w:pos="839"/>
        </w:tabs>
        <w:autoSpaceDE w:val="0"/>
        <w:autoSpaceDN w:val="0"/>
        <w:spacing w:before="127" w:after="0" w:line="240" w:lineRule="auto"/>
        <w:ind w:hanging="361"/>
        <w:contextualSpacing w:val="0"/>
        <w:rPr>
          <w:rFonts w:ascii="Symbol" w:hAnsi="Symbol"/>
        </w:rPr>
      </w:pPr>
      <w:r w:rsidRPr="008E1469">
        <w:t>Provision of Electric Vehicle Recharging points on appropriate new</w:t>
      </w:r>
      <w:r w:rsidRPr="008E1469">
        <w:rPr>
          <w:spacing w:val="-9"/>
        </w:rPr>
        <w:t xml:space="preserve"> </w:t>
      </w:r>
      <w:r w:rsidRPr="008E1469">
        <w:t>developments.</w:t>
      </w:r>
    </w:p>
    <w:p w14:paraId="22872704" w14:textId="77777777" w:rsidR="00FB4174" w:rsidRPr="00FB4174" w:rsidRDefault="00FB4174" w:rsidP="00FB4174">
      <w:pPr>
        <w:pStyle w:val="ListParagraph"/>
        <w:widowControl w:val="0"/>
        <w:tabs>
          <w:tab w:val="left" w:pos="838"/>
          <w:tab w:val="left" w:pos="839"/>
        </w:tabs>
        <w:autoSpaceDE w:val="0"/>
        <w:autoSpaceDN w:val="0"/>
        <w:spacing w:before="127" w:after="0" w:line="240" w:lineRule="auto"/>
        <w:ind w:left="838"/>
        <w:contextualSpacing w:val="0"/>
        <w:rPr>
          <w:rFonts w:ascii="Symbol" w:hAnsi="Symbol"/>
        </w:rPr>
      </w:pPr>
    </w:p>
    <w:p w14:paraId="71278F79" w14:textId="77777777" w:rsidR="00241C10" w:rsidRPr="008E1469" w:rsidRDefault="00241C10" w:rsidP="00241C10">
      <w:pPr>
        <w:pStyle w:val="ListParagraph"/>
        <w:widowControl w:val="0"/>
        <w:numPr>
          <w:ilvl w:val="0"/>
          <w:numId w:val="22"/>
        </w:numPr>
        <w:tabs>
          <w:tab w:val="left" w:pos="839"/>
        </w:tabs>
        <w:autoSpaceDE w:val="0"/>
        <w:autoSpaceDN w:val="0"/>
        <w:spacing w:before="1" w:after="0" w:line="352" w:lineRule="auto"/>
        <w:ind w:right="116"/>
        <w:contextualSpacing w:val="0"/>
        <w:jc w:val="both"/>
        <w:rPr>
          <w:rFonts w:ascii="Symbol" w:hAnsi="Symbol"/>
        </w:rPr>
      </w:pPr>
      <w:r w:rsidRPr="008E1469">
        <w:t xml:space="preserve">The provision of EVR points on Council car parks: 10 bays capable of 11kW at the Chester Avenue long-stay car park and 4 bays capable of 22kW at the Railway View Avenue short-stay car park. These are in addition to the charging points provided by Lancashire CC in York Street and the points for customer use in the Tesco car park. </w:t>
      </w:r>
    </w:p>
    <w:p w14:paraId="15B7FD2F" w14:textId="77777777" w:rsidR="00241C10" w:rsidRPr="008E1469" w:rsidRDefault="00241C10" w:rsidP="00241C10">
      <w:pPr>
        <w:pStyle w:val="ListParagraph"/>
        <w:tabs>
          <w:tab w:val="left" w:pos="839"/>
        </w:tabs>
        <w:spacing w:before="1" w:line="352" w:lineRule="auto"/>
        <w:ind w:right="116"/>
        <w:jc w:val="both"/>
        <w:rPr>
          <w:rFonts w:ascii="Symbol" w:hAnsi="Symbol"/>
          <w:color w:val="FF0000"/>
        </w:rPr>
      </w:pPr>
      <w:r w:rsidRPr="008E1469">
        <w:rPr>
          <w:rFonts w:ascii="Symbol" w:hAnsi="Symbol"/>
          <w:noProof/>
          <w:color w:val="FF0000"/>
        </w:rPr>
        <w:lastRenderedPageBreak/>
        <w:drawing>
          <wp:inline distT="0" distB="0" distL="0" distR="0" wp14:anchorId="38002E4C" wp14:editId="79FCDD44">
            <wp:extent cx="5383033" cy="3703364"/>
            <wp:effectExtent l="0" t="0" r="8255" b="0"/>
            <wp:docPr id="47" name="Picture 4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10;&#10;Description automatically generated"/>
                    <pic:cNvPicPr/>
                  </pic:nvPicPr>
                  <pic:blipFill>
                    <a:blip r:embed="rId27"/>
                    <a:stretch>
                      <a:fillRect/>
                    </a:stretch>
                  </pic:blipFill>
                  <pic:spPr>
                    <a:xfrm>
                      <a:off x="0" y="0"/>
                      <a:ext cx="5408563" cy="3720928"/>
                    </a:xfrm>
                    <a:prstGeom prst="rect">
                      <a:avLst/>
                    </a:prstGeom>
                  </pic:spPr>
                </pic:pic>
              </a:graphicData>
            </a:graphic>
          </wp:inline>
        </w:drawing>
      </w:r>
    </w:p>
    <w:p w14:paraId="4E78C106" w14:textId="4843B7CB" w:rsidR="00241C10" w:rsidRPr="008E1469" w:rsidRDefault="00241C10" w:rsidP="00241C10">
      <w:pPr>
        <w:pStyle w:val="ListParagraph"/>
        <w:widowControl w:val="0"/>
        <w:numPr>
          <w:ilvl w:val="0"/>
          <w:numId w:val="22"/>
        </w:numPr>
        <w:tabs>
          <w:tab w:val="left" w:pos="839"/>
        </w:tabs>
        <w:autoSpaceDE w:val="0"/>
        <w:autoSpaceDN w:val="0"/>
        <w:spacing w:before="126" w:after="0" w:line="355" w:lineRule="auto"/>
        <w:ind w:right="115"/>
        <w:contextualSpacing w:val="0"/>
        <w:jc w:val="both"/>
        <w:rPr>
          <w:rFonts w:ascii="Symbol" w:hAnsi="Symbol"/>
        </w:rPr>
      </w:pPr>
      <w:r w:rsidRPr="008E1469">
        <w:rPr>
          <w:position w:val="1"/>
        </w:rPr>
        <w:t>Raise awareness of the harmful effects of PM</w:t>
      </w:r>
      <w:r w:rsidRPr="008E1469">
        <w:rPr>
          <w:sz w:val="16"/>
        </w:rPr>
        <w:t xml:space="preserve">2.5 </w:t>
      </w:r>
      <w:r w:rsidRPr="008E1469">
        <w:rPr>
          <w:position w:val="1"/>
        </w:rPr>
        <w:t>using the Public Health</w:t>
      </w:r>
      <w:r w:rsidRPr="008E1469">
        <w:t xml:space="preserve"> Indicators which demonstrate that Ribble Valley suffers from an adult mortality attributed to particulate matter of </w:t>
      </w:r>
      <w:r w:rsidRPr="007E4A20">
        <w:rPr>
          <w:rFonts w:cs="Arial"/>
          <w:lang w:bidi="en-GB"/>
        </w:rPr>
        <w:t>4.</w:t>
      </w:r>
      <w:r w:rsidR="007E4A20" w:rsidRPr="007E4A20">
        <w:rPr>
          <w:rFonts w:cs="Arial"/>
          <w:lang w:bidi="en-GB"/>
        </w:rPr>
        <w:t>3</w:t>
      </w:r>
      <w:r w:rsidRPr="007E4A20">
        <w:t>%.</w:t>
      </w:r>
    </w:p>
    <w:p w14:paraId="0991F1ED" w14:textId="77777777" w:rsidR="00241C10" w:rsidRDefault="00241C10" w:rsidP="00241C10">
      <w:pPr>
        <w:spacing w:before="0" w:after="0"/>
        <w:rPr>
          <w:rFonts w:eastAsia="Times New Roman"/>
          <w:b/>
          <w:bCs/>
          <w:iCs/>
          <w:color w:val="008938"/>
          <w:sz w:val="32"/>
          <w:szCs w:val="28"/>
        </w:rPr>
        <w:sectPr w:rsidR="00241C10" w:rsidSect="003172A5">
          <w:footerReference w:type="default" r:id="rId28"/>
          <w:pgSz w:w="11899" w:h="16838" w:code="9"/>
          <w:pgMar w:top="1134" w:right="1134" w:bottom="1134" w:left="1134" w:header="340" w:footer="340" w:gutter="0"/>
          <w:cols w:space="708"/>
          <w:docGrid w:linePitch="326"/>
        </w:sectPr>
      </w:pPr>
    </w:p>
    <w:p w14:paraId="1B996B2C" w14:textId="11AF7A11" w:rsidR="00EC5AA4" w:rsidRPr="008474D8" w:rsidRDefault="17C2ACEB" w:rsidP="07F01278">
      <w:pPr>
        <w:pStyle w:val="Heading1"/>
      </w:pPr>
      <w:bookmarkStart w:id="47" w:name="_Toc145935907"/>
      <w:bookmarkEnd w:id="45"/>
      <w:bookmarkEnd w:id="46"/>
      <w:r w:rsidRPr="0040723F">
        <w:rPr>
          <w:shd w:val="clear" w:color="auto" w:fill="E6E6E6"/>
        </w:rPr>
        <w:lastRenderedPageBreak/>
        <w:t>Air Quality Monitoring Data and Comparison with Air Quality Objectives and National Compliance</w:t>
      </w:r>
      <w:bookmarkEnd w:id="47"/>
    </w:p>
    <w:p w14:paraId="3037B48C" w14:textId="004A549A" w:rsidR="00464F41" w:rsidRDefault="00464F41" w:rsidP="00400B0F">
      <w:r w:rsidRPr="008E0AFE">
        <w:t xml:space="preserve">This section sets out the monitoring undertaken within </w:t>
      </w:r>
      <w:r w:rsidR="008E0AFE" w:rsidRPr="008E0AFE">
        <w:t xml:space="preserve">2022 </w:t>
      </w:r>
      <w:r w:rsidRPr="008E0AFE">
        <w:t xml:space="preserve">by </w:t>
      </w:r>
      <w:r w:rsidR="008E0AFE" w:rsidRPr="008E0AFE">
        <w:t>Ribble Valley Borough Council</w:t>
      </w:r>
      <w:r w:rsidRPr="008E0AFE">
        <w:t xml:space="preserve"> and how it compares with the relevant air quality objectives. In addition</w:t>
      </w:r>
      <w:r w:rsidR="00346AAA" w:rsidRPr="008E0AFE">
        <w:t>,</w:t>
      </w:r>
      <w:r w:rsidRPr="008E0AFE">
        <w:t xml:space="preserve"> monitoring results are presented </w:t>
      </w:r>
      <w:r>
        <w:t xml:space="preserve">for a </w:t>
      </w:r>
      <w:r w:rsidR="00346AAA">
        <w:t>five-</w:t>
      </w:r>
      <w:r>
        <w:t xml:space="preserve">year period </w:t>
      </w:r>
      <w:r w:rsidR="00E101D3">
        <w:t xml:space="preserve">between </w:t>
      </w:r>
      <w:r w:rsidR="009B1245">
        <w:t xml:space="preserve">2018 </w:t>
      </w:r>
      <w:r w:rsidR="00E101D3">
        <w:t xml:space="preserve">and </w:t>
      </w:r>
      <w:r w:rsidR="009B1245">
        <w:t xml:space="preserve">2022 </w:t>
      </w:r>
      <w:r>
        <w:t xml:space="preserve">to allow </w:t>
      </w:r>
      <w:r w:rsidR="00812704">
        <w:t xml:space="preserve">monitoring </w:t>
      </w:r>
      <w:r>
        <w:t xml:space="preserve">trends to be identified and </w:t>
      </w:r>
      <w:r w:rsidR="00346AAA">
        <w:t>discussed</w:t>
      </w:r>
      <w:r>
        <w:t>.</w:t>
      </w:r>
    </w:p>
    <w:p w14:paraId="09ADC24E" w14:textId="07B4035D" w:rsidR="00443BD3" w:rsidRPr="0085574F" w:rsidRDefault="00443BD3" w:rsidP="00443BD3">
      <w:r w:rsidRPr="0085574F">
        <w:t>A review of the area has been undertaken to assess any changes that have occurred over the last 12 months and the potential for these to impact either negatively or positively on-air quality.</w:t>
      </w:r>
    </w:p>
    <w:p w14:paraId="6586CC0C" w14:textId="77777777" w:rsidR="0085574F" w:rsidRPr="0085574F" w:rsidRDefault="00443BD3" w:rsidP="0085574F">
      <w:pPr>
        <w:pStyle w:val="BodyText"/>
        <w:spacing w:before="121"/>
        <w:ind w:right="118"/>
        <w:jc w:val="both"/>
      </w:pPr>
      <w:r w:rsidRPr="0085574F">
        <w:t xml:space="preserve">Significant residential development has been granted planning permission in some areas of the borough. Air quality reports have been prepared for most of these </w:t>
      </w:r>
      <w:r w:rsidR="0085574F" w:rsidRPr="0085574F">
        <w:t xml:space="preserve">larger </w:t>
      </w:r>
      <w:r w:rsidRPr="0085574F">
        <w:t>developments</w:t>
      </w:r>
      <w:r w:rsidRPr="0085574F">
        <w:rPr>
          <w:spacing w:val="-17"/>
        </w:rPr>
        <w:t xml:space="preserve"> </w:t>
      </w:r>
      <w:r w:rsidRPr="0085574F">
        <w:t>with</w:t>
      </w:r>
      <w:r w:rsidRPr="0085574F">
        <w:rPr>
          <w:spacing w:val="-17"/>
        </w:rPr>
        <w:t xml:space="preserve"> </w:t>
      </w:r>
      <w:r w:rsidRPr="0085574F">
        <w:t>most</w:t>
      </w:r>
      <w:r w:rsidRPr="0085574F">
        <w:rPr>
          <w:spacing w:val="-17"/>
        </w:rPr>
        <w:t xml:space="preserve"> </w:t>
      </w:r>
      <w:r w:rsidRPr="0085574F">
        <w:t>indicating</w:t>
      </w:r>
      <w:r w:rsidRPr="0085574F">
        <w:rPr>
          <w:spacing w:val="-16"/>
        </w:rPr>
        <w:t xml:space="preserve"> </w:t>
      </w:r>
      <w:r w:rsidRPr="0085574F">
        <w:t>a</w:t>
      </w:r>
      <w:r w:rsidRPr="0085574F">
        <w:rPr>
          <w:spacing w:val="-16"/>
        </w:rPr>
        <w:t xml:space="preserve"> </w:t>
      </w:r>
      <w:r w:rsidRPr="0085574F">
        <w:t>negligible</w:t>
      </w:r>
      <w:r w:rsidRPr="0085574F">
        <w:rPr>
          <w:spacing w:val="-16"/>
        </w:rPr>
        <w:t xml:space="preserve"> </w:t>
      </w:r>
      <w:r w:rsidRPr="0085574F">
        <w:t>impact.</w:t>
      </w:r>
      <w:r w:rsidRPr="0085574F">
        <w:rPr>
          <w:spacing w:val="-16"/>
        </w:rPr>
        <w:t xml:space="preserve"> </w:t>
      </w:r>
      <w:r w:rsidRPr="0085574F">
        <w:t>Monitoring</w:t>
      </w:r>
      <w:r w:rsidRPr="0085574F">
        <w:rPr>
          <w:spacing w:val="-16"/>
        </w:rPr>
        <w:t xml:space="preserve"> </w:t>
      </w:r>
      <w:r w:rsidRPr="0085574F">
        <w:t>of</w:t>
      </w:r>
      <w:r w:rsidRPr="0085574F">
        <w:rPr>
          <w:spacing w:val="-18"/>
        </w:rPr>
        <w:t xml:space="preserve"> </w:t>
      </w:r>
      <w:r w:rsidRPr="0085574F">
        <w:t>the</w:t>
      </w:r>
      <w:r w:rsidRPr="0085574F">
        <w:rPr>
          <w:spacing w:val="-16"/>
        </w:rPr>
        <w:t xml:space="preserve"> </w:t>
      </w:r>
      <w:r w:rsidR="0085574F" w:rsidRPr="0085574F">
        <w:t>B</w:t>
      </w:r>
      <w:r w:rsidRPr="0085574F">
        <w:t>orough</w:t>
      </w:r>
      <w:r w:rsidRPr="0085574F">
        <w:rPr>
          <w:spacing w:val="-16"/>
        </w:rPr>
        <w:t xml:space="preserve"> </w:t>
      </w:r>
      <w:r w:rsidRPr="0085574F">
        <w:t>using diffusion</w:t>
      </w:r>
      <w:r w:rsidRPr="0085574F">
        <w:rPr>
          <w:spacing w:val="-16"/>
        </w:rPr>
        <w:t xml:space="preserve"> </w:t>
      </w:r>
      <w:r w:rsidRPr="0085574F">
        <w:t>tubes</w:t>
      </w:r>
      <w:r w:rsidRPr="0085574F">
        <w:rPr>
          <w:spacing w:val="-16"/>
        </w:rPr>
        <w:t xml:space="preserve"> </w:t>
      </w:r>
      <w:r w:rsidR="0085574F" w:rsidRPr="0085574F">
        <w:rPr>
          <w:spacing w:val="-16"/>
        </w:rPr>
        <w:t xml:space="preserve">was </w:t>
      </w:r>
      <w:r w:rsidR="0085574F" w:rsidRPr="0085574F">
        <w:t xml:space="preserve">increased during 2022 </w:t>
      </w:r>
      <w:r w:rsidRPr="0085574F">
        <w:t>and</w:t>
      </w:r>
      <w:r w:rsidRPr="0085574F">
        <w:rPr>
          <w:spacing w:val="-16"/>
        </w:rPr>
        <w:t xml:space="preserve"> </w:t>
      </w:r>
      <w:r w:rsidRPr="0085574F">
        <w:t>the</w:t>
      </w:r>
      <w:r w:rsidRPr="0085574F">
        <w:rPr>
          <w:spacing w:val="-16"/>
        </w:rPr>
        <w:t xml:space="preserve"> </w:t>
      </w:r>
      <w:r w:rsidRPr="0085574F">
        <w:t>results</w:t>
      </w:r>
      <w:r w:rsidRPr="0085574F">
        <w:rPr>
          <w:spacing w:val="-15"/>
        </w:rPr>
        <w:t xml:space="preserve"> </w:t>
      </w:r>
      <w:r w:rsidRPr="0085574F">
        <w:t>are</w:t>
      </w:r>
      <w:r w:rsidRPr="0085574F">
        <w:rPr>
          <w:spacing w:val="-16"/>
        </w:rPr>
        <w:t xml:space="preserve"> </w:t>
      </w:r>
      <w:r w:rsidRPr="0085574F">
        <w:t xml:space="preserve">detailed below. </w:t>
      </w:r>
    </w:p>
    <w:p w14:paraId="323BBC68" w14:textId="3AFAA3D5" w:rsidR="00443BD3" w:rsidRPr="0085574F" w:rsidRDefault="00443BD3" w:rsidP="0085574F">
      <w:pPr>
        <w:pStyle w:val="BodyText"/>
        <w:spacing w:before="121"/>
        <w:ind w:right="118"/>
        <w:jc w:val="both"/>
      </w:pPr>
      <w:r w:rsidRPr="0085574F">
        <w:t xml:space="preserve">There have been no major road improvements or new roads or significant changes in traffic flow over the last year, with no significant changes to the railway network throughout the borough. There are no bus depots or significant ports within the borough. The airport at BAE systems Samlesbury </w:t>
      </w:r>
      <w:r w:rsidR="0085574F" w:rsidRPr="0085574F">
        <w:t>is</w:t>
      </w:r>
      <w:r w:rsidRPr="0085574F">
        <w:t xml:space="preserve"> no longer used due to significant construction. </w:t>
      </w:r>
    </w:p>
    <w:p w14:paraId="49E1F55F" w14:textId="17750EA9" w:rsidR="00443BD3" w:rsidRDefault="00443BD3" w:rsidP="00443BD3">
      <w:pPr>
        <w:pStyle w:val="BodyText"/>
        <w:ind w:right="122"/>
        <w:jc w:val="both"/>
      </w:pPr>
      <w:r w:rsidRPr="0085574F">
        <w:t>No new industrial sources, including biomass plants have been identified which are likely to make a significant contribution to pollutant emissions.</w:t>
      </w:r>
    </w:p>
    <w:p w14:paraId="67B1261D" w14:textId="77777777" w:rsidR="00EC5AA4" w:rsidRPr="008474D8" w:rsidRDefault="4191418F" w:rsidP="07F01278">
      <w:pPr>
        <w:pStyle w:val="Heading2"/>
        <w:spacing w:line="360" w:lineRule="auto"/>
      </w:pPr>
      <w:bookmarkStart w:id="48" w:name="_Toc145935908"/>
      <w:r w:rsidRPr="0040723F">
        <w:rPr>
          <w:shd w:val="clear" w:color="auto" w:fill="E6E6E6"/>
        </w:rPr>
        <w:t>Summary of Monitoring Undertaken</w:t>
      </w:r>
      <w:bookmarkEnd w:id="48"/>
    </w:p>
    <w:p w14:paraId="6297C3AC" w14:textId="77777777" w:rsidR="00B36108" w:rsidRPr="008474D8" w:rsidRDefault="4191418F" w:rsidP="07F01278">
      <w:pPr>
        <w:pStyle w:val="Heading3"/>
      </w:pPr>
      <w:bookmarkStart w:id="49" w:name="_Toc145935909"/>
      <w:r w:rsidRPr="0040723F">
        <w:rPr>
          <w:shd w:val="clear" w:color="auto" w:fill="E6E6E6"/>
        </w:rPr>
        <w:t>Non-Automatic Monitoring Sites</w:t>
      </w:r>
      <w:bookmarkEnd w:id="49"/>
    </w:p>
    <w:p w14:paraId="2A166898" w14:textId="47BE59CA" w:rsidR="00464F41" w:rsidRPr="00E8776F" w:rsidRDefault="00E8776F" w:rsidP="00400B0F">
      <w:pPr>
        <w:pStyle w:val="Style1"/>
      </w:pPr>
      <w:r w:rsidRPr="00E8776F">
        <w:t xml:space="preserve">Ribble Valley Borough Council </w:t>
      </w:r>
      <w:r w:rsidR="00464F41" w:rsidRPr="00E8776F">
        <w:t>undertook non- automatic (</w:t>
      </w:r>
      <w:r w:rsidR="00EF5F9E" w:rsidRPr="00E8776F">
        <w:t>i.e.,</w:t>
      </w:r>
      <w:r w:rsidR="00C43DE6" w:rsidRPr="00E8776F">
        <w:t xml:space="preserve"> </w:t>
      </w:r>
      <w:r w:rsidR="00464F41" w:rsidRPr="00E8776F">
        <w:t xml:space="preserve">passive) monitoring of </w:t>
      </w:r>
      <w:r w:rsidR="00464F41" w:rsidRPr="00E8776F">
        <w:rPr>
          <w:noProof/>
        </w:rPr>
        <w:t>NO</w:t>
      </w:r>
      <w:r w:rsidR="00464F41" w:rsidRPr="00E8776F">
        <w:rPr>
          <w:noProof/>
          <w:vertAlign w:val="subscript"/>
        </w:rPr>
        <w:t>2</w:t>
      </w:r>
      <w:r w:rsidR="00464F41" w:rsidRPr="00E8776F">
        <w:t xml:space="preserve"> at </w:t>
      </w:r>
      <w:r w:rsidRPr="00E8776F">
        <w:t>14</w:t>
      </w:r>
      <w:r w:rsidR="00464F41" w:rsidRPr="00E8776F">
        <w:t xml:space="preserve"> sites during </w:t>
      </w:r>
      <w:r w:rsidRPr="00E8776F">
        <w:t>2022</w:t>
      </w:r>
      <w:r w:rsidR="00464F41" w:rsidRPr="00E8776F">
        <w:t xml:space="preserve">. </w:t>
      </w:r>
      <w:r w:rsidR="00E5134E" w:rsidRPr="00E8776F">
        <w:rPr>
          <w:shd w:val="clear" w:color="auto" w:fill="E6E6E6"/>
        </w:rPr>
        <w:fldChar w:fldCharType="begin"/>
      </w:r>
      <w:r w:rsidR="00E5134E" w:rsidRPr="00E8776F">
        <w:instrText xml:space="preserve"> REF _Ref66450518 \h </w:instrText>
      </w:r>
      <w:r w:rsidR="00E5134E" w:rsidRPr="00E8776F">
        <w:rPr>
          <w:shd w:val="clear" w:color="auto" w:fill="E6E6E6"/>
        </w:rPr>
      </w:r>
      <w:r w:rsidR="00E5134E" w:rsidRPr="00E8776F">
        <w:rPr>
          <w:shd w:val="clear" w:color="auto" w:fill="E6E6E6"/>
        </w:rPr>
        <w:fldChar w:fldCharType="separate"/>
      </w:r>
      <w:r w:rsidR="00D80A0C" w:rsidRPr="00E8776F">
        <w:t>Table A.</w:t>
      </w:r>
      <w:r w:rsidR="00D80A0C" w:rsidRPr="00E8776F">
        <w:rPr>
          <w:noProof/>
        </w:rPr>
        <w:t>2</w:t>
      </w:r>
      <w:r w:rsidR="00E5134E" w:rsidRPr="00E8776F">
        <w:rPr>
          <w:shd w:val="clear" w:color="auto" w:fill="E6E6E6"/>
        </w:rPr>
        <w:fldChar w:fldCharType="end"/>
      </w:r>
      <w:r w:rsidR="00E5134E" w:rsidRPr="00E8776F">
        <w:t xml:space="preserve"> </w:t>
      </w:r>
      <w:r w:rsidR="00464F41" w:rsidRPr="00E8776F">
        <w:t xml:space="preserve">in </w:t>
      </w:r>
      <w:hyperlink w:anchor="_Appendix_A:_Monitoring" w:history="1">
        <w:r w:rsidR="006748E0" w:rsidRPr="00E8776F">
          <w:t>Appendix A</w:t>
        </w:r>
      </w:hyperlink>
      <w:r w:rsidR="006748E0" w:rsidRPr="00E8776F">
        <w:t xml:space="preserve"> </w:t>
      </w:r>
      <w:r w:rsidR="00464F41" w:rsidRPr="00E8776F">
        <w:t>presents the details of the non-automatic sites.</w:t>
      </w:r>
    </w:p>
    <w:p w14:paraId="38B75461" w14:textId="549E15F7" w:rsidR="00464F41" w:rsidRDefault="00464F41" w:rsidP="00400B0F">
      <w:pPr>
        <w:pStyle w:val="Style1"/>
      </w:pPr>
      <w:r>
        <w:t xml:space="preserve">Maps showing the location of the monitoring sites are provided in </w:t>
      </w:r>
      <w:r w:rsidRPr="008D1701">
        <w:t>Appendix D.</w:t>
      </w:r>
      <w:r>
        <w:t xml:space="preserve"> Further details on Quality Assurance/Quality Control (QA/QC)</w:t>
      </w:r>
      <w:r w:rsidRPr="00923732">
        <w:t xml:space="preserve"> </w:t>
      </w:r>
      <w:r>
        <w:t>for the diffusion tubes, including bias adjustments and any other adjustments applied (</w:t>
      </w:r>
      <w:r w:rsidR="00EF5F9E">
        <w:t>e.g.,</w:t>
      </w:r>
      <w:r>
        <w:t xml:space="preserve"> annualisation and/or distance correction), are included in </w:t>
      </w:r>
      <w:hyperlink w:anchor="_Appendix_C:_Supporting" w:history="1">
        <w:r w:rsidRPr="00812704">
          <w:t>Appendix C</w:t>
        </w:r>
      </w:hyperlink>
      <w:r>
        <w:t>.</w:t>
      </w:r>
    </w:p>
    <w:p w14:paraId="2843F883" w14:textId="77777777" w:rsidR="00B36108" w:rsidRPr="008474D8" w:rsidRDefault="483929BE" w:rsidP="07F01278">
      <w:pPr>
        <w:pStyle w:val="Heading2"/>
        <w:spacing w:line="360" w:lineRule="auto"/>
      </w:pPr>
      <w:bookmarkStart w:id="50" w:name="_Toc145935910"/>
      <w:r w:rsidRPr="0040723F">
        <w:rPr>
          <w:shd w:val="clear" w:color="auto" w:fill="E6E6E6"/>
        </w:rPr>
        <w:lastRenderedPageBreak/>
        <w:t>Individual Pollutants</w:t>
      </w:r>
      <w:bookmarkEnd w:id="50"/>
    </w:p>
    <w:p w14:paraId="52A18C76" w14:textId="5A018467" w:rsidR="00B36108" w:rsidRDefault="00EB58F8" w:rsidP="00400B0F">
      <w:r w:rsidRPr="00EB58F8">
        <w:t xml:space="preserve">The air quality monitoring results presented in this section are, where relevant, adjusted for bias, annualisation (where the </w:t>
      </w:r>
      <w:r w:rsidR="00812704">
        <w:t xml:space="preserve">annual mean </w:t>
      </w:r>
      <w:r w:rsidRPr="00EB58F8">
        <w:t xml:space="preserve">data capture </w:t>
      </w:r>
      <w:r w:rsidR="00812704">
        <w:t>is</w:t>
      </w:r>
      <w:r w:rsidRPr="00EB58F8">
        <w:t xml:space="preserve"> below 75%</w:t>
      </w:r>
      <w:r w:rsidR="00812704">
        <w:t xml:space="preserve"> and greater than </w:t>
      </w:r>
      <w:r w:rsidR="008C3876">
        <w:t>25%</w:t>
      </w:r>
      <w:r w:rsidRPr="00EB58F8">
        <w:t xml:space="preserve">), and distance correction. Further details on adjustments are provided in </w:t>
      </w:r>
      <w:hyperlink w:anchor="_Appendix_C:_Supporting" w:history="1">
        <w:r w:rsidR="00861B1B" w:rsidRPr="00803D59">
          <w:t>Appendix C</w:t>
        </w:r>
      </w:hyperlink>
      <w:r w:rsidR="00861B1B">
        <w:t>.</w:t>
      </w:r>
    </w:p>
    <w:p w14:paraId="1A9660AA" w14:textId="77777777" w:rsidR="00EB58F8" w:rsidRPr="008474D8" w:rsidRDefault="483929BE" w:rsidP="07F01278">
      <w:pPr>
        <w:pStyle w:val="Heading3"/>
      </w:pPr>
      <w:bookmarkStart w:id="51" w:name="_Toc145935911"/>
      <w:r w:rsidRPr="0040723F">
        <w:rPr>
          <w:shd w:val="clear" w:color="auto" w:fill="E6E6E6"/>
        </w:rPr>
        <w:t>Nitrogen Dioxide (NO</w:t>
      </w:r>
      <w:r w:rsidRPr="0040723F">
        <w:rPr>
          <w:shd w:val="clear" w:color="auto" w:fill="E6E6E6"/>
          <w:vertAlign w:val="subscript"/>
        </w:rPr>
        <w:t>2</w:t>
      </w:r>
      <w:r w:rsidRPr="0040723F">
        <w:rPr>
          <w:shd w:val="clear" w:color="auto" w:fill="E6E6E6"/>
        </w:rPr>
        <w:t>)</w:t>
      </w:r>
      <w:bookmarkEnd w:id="51"/>
    </w:p>
    <w:p w14:paraId="16070C6A" w14:textId="40068A10" w:rsidR="00005A10" w:rsidRPr="00E33DDC" w:rsidRDefault="00E5134E" w:rsidP="00400B0F">
      <w:r>
        <w:rPr>
          <w:color w:val="2B579A"/>
          <w:shd w:val="clear" w:color="auto" w:fill="E6E6E6"/>
        </w:rPr>
        <w:fldChar w:fldCharType="begin"/>
      </w:r>
      <w:r>
        <w:instrText xml:space="preserve"> REF _Ref65700500 \h </w:instrText>
      </w:r>
      <w:r>
        <w:rPr>
          <w:color w:val="2B579A"/>
          <w:shd w:val="clear" w:color="auto" w:fill="E6E6E6"/>
        </w:rPr>
      </w:r>
      <w:r>
        <w:rPr>
          <w:color w:val="2B579A"/>
          <w:shd w:val="clear" w:color="auto" w:fill="E6E6E6"/>
        </w:rPr>
        <w:fldChar w:fldCharType="separate"/>
      </w:r>
      <w:r w:rsidR="00D80A0C">
        <w:t>Table A.</w:t>
      </w:r>
      <w:r w:rsidR="00D80A0C">
        <w:rPr>
          <w:noProof/>
        </w:rPr>
        <w:t>3</w:t>
      </w:r>
      <w:r>
        <w:rPr>
          <w:color w:val="2B579A"/>
          <w:shd w:val="clear" w:color="auto" w:fill="E6E6E6"/>
        </w:rPr>
        <w:fldChar w:fldCharType="end"/>
      </w:r>
      <w:r>
        <w:t xml:space="preserve"> </w:t>
      </w:r>
      <w:r w:rsidR="00216085">
        <w:t xml:space="preserve">and </w:t>
      </w:r>
      <w:r w:rsidR="00216085">
        <w:rPr>
          <w:color w:val="2B579A"/>
          <w:shd w:val="clear" w:color="auto" w:fill="E6E6E6"/>
        </w:rPr>
        <w:fldChar w:fldCharType="begin"/>
      </w:r>
      <w:r w:rsidR="00216085">
        <w:instrText xml:space="preserve"> REF _Ref65700338 \h </w:instrText>
      </w:r>
      <w:r w:rsidR="00216085">
        <w:rPr>
          <w:color w:val="2B579A"/>
          <w:shd w:val="clear" w:color="auto" w:fill="E6E6E6"/>
        </w:rPr>
      </w:r>
      <w:r w:rsidR="00216085">
        <w:rPr>
          <w:color w:val="2B579A"/>
          <w:shd w:val="clear" w:color="auto" w:fill="E6E6E6"/>
        </w:rPr>
        <w:fldChar w:fldCharType="separate"/>
      </w:r>
      <w:r w:rsidR="00D80A0C">
        <w:t>Table A.</w:t>
      </w:r>
      <w:r w:rsidR="00D80A0C">
        <w:rPr>
          <w:noProof/>
        </w:rPr>
        <w:t>4</w:t>
      </w:r>
      <w:r w:rsidR="00216085">
        <w:rPr>
          <w:color w:val="2B579A"/>
          <w:shd w:val="clear" w:color="auto" w:fill="E6E6E6"/>
        </w:rPr>
        <w:fldChar w:fldCharType="end"/>
      </w:r>
      <w:r w:rsidR="00216085">
        <w:t xml:space="preserve"> </w:t>
      </w:r>
      <w:r w:rsidR="00005A10" w:rsidRPr="00E33DDC">
        <w:t xml:space="preserve">in </w:t>
      </w:r>
      <w:hyperlink w:anchor="_Appendix_A:_Monitoring" w:history="1">
        <w:r w:rsidR="00005A10" w:rsidRPr="00924A1F">
          <w:t>Appendix A</w:t>
        </w:r>
      </w:hyperlink>
      <w:r w:rsidR="00005A10" w:rsidRPr="00E33DDC">
        <w:t xml:space="preserve"> compare the ratified and adjusted monitored NO</w:t>
      </w:r>
      <w:r w:rsidR="00005A10" w:rsidRPr="00E33DDC">
        <w:rPr>
          <w:vertAlign w:val="subscript"/>
        </w:rPr>
        <w:t>2</w:t>
      </w:r>
      <w:r w:rsidR="00005A10" w:rsidRPr="00E33DDC">
        <w:t xml:space="preserve"> annual mean concentrations for the past five years with the air quality objective of 40µg/m</w:t>
      </w:r>
      <w:r w:rsidR="00005A10" w:rsidRPr="00E33DDC">
        <w:rPr>
          <w:vertAlign w:val="superscript"/>
        </w:rPr>
        <w:t>3</w:t>
      </w:r>
      <w:r w:rsidR="00005A10" w:rsidRPr="00E33DDC">
        <w:t>. Note that the concentration data presented represents the concentration at the location of the monitoring site, following the application of bias adjustment and annualisation, as required (</w:t>
      </w:r>
      <w:r w:rsidR="00EF5F9E" w:rsidRPr="00E33DDC">
        <w:t>i.e.,</w:t>
      </w:r>
      <w:r w:rsidR="00005A10" w:rsidRPr="00E33DDC">
        <w:t xml:space="preserve"> the values are exclusive of any consideration to fall-off with distance adjustment).</w:t>
      </w:r>
    </w:p>
    <w:p w14:paraId="2773E9E5" w14:textId="5A0CF7B1" w:rsidR="00005A10" w:rsidRDefault="00005A10" w:rsidP="00400B0F">
      <w:r w:rsidRPr="00E33DDC">
        <w:t>For diffusion tubes, the ful</w:t>
      </w:r>
      <w:r w:rsidRPr="006B080E">
        <w:t xml:space="preserve">l </w:t>
      </w:r>
      <w:r w:rsidR="006B080E" w:rsidRPr="006B080E">
        <w:t>2022</w:t>
      </w:r>
      <w:r w:rsidRPr="006B080E">
        <w:t xml:space="preserve"> d</w:t>
      </w:r>
      <w:r w:rsidRPr="00E33DDC">
        <w:t xml:space="preserve">ataset of monthly mean values is provided </w:t>
      </w:r>
      <w:r w:rsidR="00E33DDC" w:rsidRPr="00E33DDC">
        <w:t>in</w:t>
      </w:r>
      <w:r w:rsidR="00924A1F">
        <w:t xml:space="preserve"> </w:t>
      </w:r>
      <w:hyperlink w:anchor="_Appendix_B:_Full" w:history="1">
        <w:r w:rsidR="00924A1F" w:rsidRPr="00924A1F">
          <w:t>Appendix B</w:t>
        </w:r>
      </w:hyperlink>
      <w:r w:rsidRPr="00E33DDC">
        <w:t xml:space="preserve">. Note that the concentration data presented in </w:t>
      </w:r>
      <w:r w:rsidR="00E33DDC" w:rsidRPr="00E33DDC">
        <w:rPr>
          <w:color w:val="2B579A"/>
          <w:shd w:val="clear" w:color="auto" w:fill="E6E6E6"/>
        </w:rPr>
        <w:fldChar w:fldCharType="begin"/>
      </w:r>
      <w:r w:rsidR="00E33DDC" w:rsidRPr="00E33DDC">
        <w:instrText xml:space="preserve"> REF _Ref55286624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D80A0C">
        <w:t>Table B.</w:t>
      </w:r>
      <w:r w:rsidR="00D80A0C">
        <w:rPr>
          <w:noProof/>
        </w:rPr>
        <w:t>1</w:t>
      </w:r>
      <w:r w:rsidR="00E33DDC" w:rsidRPr="00E33DDC">
        <w:rPr>
          <w:color w:val="2B579A"/>
          <w:shd w:val="clear" w:color="auto" w:fill="E6E6E6"/>
        </w:rPr>
        <w:fldChar w:fldCharType="end"/>
      </w:r>
      <w:r w:rsidRPr="00E33DDC">
        <w:t xml:space="preserve"> includes distan</w:t>
      </w:r>
      <w:r>
        <w:t>ce corrected values, only where relevant.</w:t>
      </w:r>
    </w:p>
    <w:p w14:paraId="4B05EF90" w14:textId="77777777" w:rsidR="003C0142" w:rsidRDefault="003C0142" w:rsidP="003C0142">
      <w:pPr>
        <w:pStyle w:val="Heading3"/>
      </w:pPr>
      <w:bookmarkStart w:id="52" w:name="_Toc123912017"/>
      <w:bookmarkStart w:id="53" w:name="_Toc145935912"/>
      <w:r>
        <w:t>Particulate Matter (PM</w:t>
      </w:r>
      <w:r>
        <w:rPr>
          <w:vertAlign w:val="subscript"/>
        </w:rPr>
        <w:t>10</w:t>
      </w:r>
      <w:r>
        <w:t>)</w:t>
      </w:r>
      <w:bookmarkEnd w:id="52"/>
      <w:bookmarkEnd w:id="53"/>
    </w:p>
    <w:p w14:paraId="3DC44533" w14:textId="77777777" w:rsidR="003C0142" w:rsidRDefault="003C0142" w:rsidP="003C0142">
      <w:pPr>
        <w:pStyle w:val="BodyText"/>
        <w:ind w:right="110"/>
        <w:jc w:val="both"/>
      </w:pPr>
      <w:r w:rsidRPr="0066052D">
        <w:t>Ribble Valley Borough Council does not monitor PM</w:t>
      </w:r>
      <w:r w:rsidRPr="0066052D">
        <w:rPr>
          <w:vertAlign w:val="subscript"/>
        </w:rPr>
        <w:t xml:space="preserve">10 </w:t>
      </w:r>
      <w:r w:rsidRPr="0066052D">
        <w:t>levels. However. a check of the Defra background maps indicates no likely exceedances of the objective levels for PM</w:t>
      </w:r>
      <w:r w:rsidRPr="0066052D">
        <w:rPr>
          <w:sz w:val="22"/>
          <w:szCs w:val="20"/>
        </w:rPr>
        <w:t>10</w:t>
      </w:r>
      <w:r w:rsidRPr="0066052D">
        <w:t>.</w:t>
      </w:r>
    </w:p>
    <w:p w14:paraId="2D9F7FDC" w14:textId="77777777" w:rsidR="003C0142" w:rsidRPr="00E33DDC" w:rsidRDefault="003C0142" w:rsidP="003C0142">
      <w:pPr>
        <w:pStyle w:val="Heading3"/>
      </w:pPr>
      <w:bookmarkStart w:id="54" w:name="_Toc123912018"/>
      <w:bookmarkStart w:id="55" w:name="_Toc145935913"/>
      <w:r w:rsidRPr="00E33DDC">
        <w:t>Particulate Matter (PM</w:t>
      </w:r>
      <w:r w:rsidRPr="00E33DDC">
        <w:rPr>
          <w:vertAlign w:val="subscript"/>
        </w:rPr>
        <w:t>2.5</w:t>
      </w:r>
      <w:r w:rsidRPr="00E33DDC">
        <w:t>)</w:t>
      </w:r>
      <w:bookmarkEnd w:id="54"/>
      <w:bookmarkEnd w:id="55"/>
    </w:p>
    <w:p w14:paraId="5AF8D597" w14:textId="77777777" w:rsidR="003C0142" w:rsidRDefault="003C0142" w:rsidP="003C0142">
      <w:pPr>
        <w:pStyle w:val="BodyText"/>
        <w:ind w:right="110"/>
        <w:jc w:val="both"/>
      </w:pPr>
      <w:r>
        <w:t>Ribble Valley Borough Council does not monitor PM</w:t>
      </w:r>
      <w:r w:rsidRPr="00B17577">
        <w:rPr>
          <w:vertAlign w:val="subscript"/>
        </w:rPr>
        <w:t xml:space="preserve">2.5 </w:t>
      </w:r>
      <w:r>
        <w:t>levels. However, an evaluation of the Defra background maps has been undertaken when writing this report for PM</w:t>
      </w:r>
      <w:r w:rsidRPr="00B17577">
        <w:rPr>
          <w:vertAlign w:val="subscript"/>
        </w:rPr>
        <w:t>2.5</w:t>
      </w:r>
      <w:r>
        <w:t xml:space="preserve"> levels.</w:t>
      </w:r>
    </w:p>
    <w:p w14:paraId="1726E450" w14:textId="77777777" w:rsidR="003C0142" w:rsidRPr="00E33DDC" w:rsidRDefault="003C0142" w:rsidP="003C0142">
      <w:pPr>
        <w:pStyle w:val="Heading3"/>
      </w:pPr>
      <w:bookmarkStart w:id="56" w:name="_Toc123912019"/>
      <w:bookmarkStart w:id="57" w:name="_Toc145935914"/>
      <w:r w:rsidRPr="00E33DDC">
        <w:t>Sulphur Dioxide (SO</w:t>
      </w:r>
      <w:r w:rsidRPr="00E33DDC">
        <w:rPr>
          <w:vertAlign w:val="subscript"/>
        </w:rPr>
        <w:t>2</w:t>
      </w:r>
      <w:r w:rsidRPr="00E33DDC">
        <w:t>)</w:t>
      </w:r>
      <w:bookmarkEnd w:id="56"/>
      <w:bookmarkEnd w:id="57"/>
    </w:p>
    <w:p w14:paraId="4A119E77" w14:textId="77777777" w:rsidR="003C0142" w:rsidRDefault="003C0142" w:rsidP="003C0142">
      <w:pPr>
        <w:pStyle w:val="BodyText"/>
        <w:ind w:right="121"/>
        <w:jc w:val="both"/>
        <w:sectPr w:rsidR="003C0142" w:rsidSect="002B02A9">
          <w:footerReference w:type="default" r:id="rId29"/>
          <w:pgSz w:w="11899" w:h="16838" w:code="9"/>
          <w:pgMar w:top="1134" w:right="1134" w:bottom="1134" w:left="1134" w:header="340" w:footer="340" w:gutter="0"/>
          <w:cols w:space="708"/>
          <w:docGrid w:linePitch="326"/>
        </w:sectPr>
      </w:pPr>
      <w:r w:rsidRPr="00AC4F43">
        <w:t>Ribble Valley Borough Council does not monitor SO</w:t>
      </w:r>
      <w:r w:rsidRPr="00AC4F43">
        <w:rPr>
          <w:vertAlign w:val="subscript"/>
        </w:rPr>
        <w:t>2</w:t>
      </w:r>
      <w:r w:rsidRPr="00AC4F43">
        <w:t xml:space="preserve"> levels. </w:t>
      </w:r>
    </w:p>
    <w:p w14:paraId="7A9113CC" w14:textId="7083CBF2" w:rsidR="00443B98" w:rsidRDefault="1A47C53D" w:rsidP="005C7A3C">
      <w:pPr>
        <w:pStyle w:val="Heading1"/>
        <w:numPr>
          <w:ilvl w:val="0"/>
          <w:numId w:val="0"/>
        </w:numPr>
        <w:spacing w:line="240" w:lineRule="auto"/>
        <w:ind w:left="432" w:hanging="432"/>
        <w:rPr>
          <w:shd w:val="clear" w:color="auto" w:fill="E6E6E6"/>
        </w:rPr>
      </w:pPr>
      <w:bookmarkStart w:id="58" w:name="_Appendix_A:_Monitoring"/>
      <w:bookmarkStart w:id="59" w:name="_Ref67663531"/>
      <w:bookmarkStart w:id="60" w:name="_Ref67663696"/>
      <w:bookmarkStart w:id="61" w:name="_Ref67663759"/>
      <w:bookmarkStart w:id="62" w:name="_Ref67663914"/>
      <w:bookmarkStart w:id="63" w:name="_Ref67664136"/>
      <w:bookmarkStart w:id="64" w:name="_Ref67664197"/>
      <w:bookmarkStart w:id="65" w:name="_Ref67664245"/>
      <w:bookmarkStart w:id="66" w:name="_Toc145935915"/>
      <w:bookmarkEnd w:id="58"/>
      <w:r w:rsidRPr="0040723F">
        <w:rPr>
          <w:shd w:val="clear" w:color="auto" w:fill="E6E6E6"/>
        </w:rPr>
        <w:lastRenderedPageBreak/>
        <w:t>Appendix A: Monitoring Results</w:t>
      </w:r>
      <w:bookmarkEnd w:id="59"/>
      <w:bookmarkEnd w:id="60"/>
      <w:bookmarkEnd w:id="61"/>
      <w:bookmarkEnd w:id="62"/>
      <w:bookmarkEnd w:id="63"/>
      <w:bookmarkEnd w:id="64"/>
      <w:bookmarkEnd w:id="65"/>
      <w:bookmarkEnd w:id="66"/>
    </w:p>
    <w:p w14:paraId="4CA08913" w14:textId="77777777" w:rsidR="008804EA" w:rsidRPr="008804EA" w:rsidRDefault="008804EA" w:rsidP="008804EA"/>
    <w:p w14:paraId="5DF7FFCE" w14:textId="215ADCDA" w:rsidR="00072C99" w:rsidRDefault="00CCD847" w:rsidP="005C7A3C">
      <w:pPr>
        <w:pStyle w:val="Caption"/>
        <w:spacing w:line="240" w:lineRule="auto"/>
      </w:pPr>
      <w:bookmarkStart w:id="67" w:name="_Ref66450518"/>
      <w:bookmarkStart w:id="68" w:name="_Toc145931524"/>
      <w:r w:rsidRPr="0040723F">
        <w:rPr>
          <w:shd w:val="clear" w:color="auto" w:fill="E6E6E6"/>
        </w:rPr>
        <w:t>Table A.</w:t>
      </w:r>
      <w:r w:rsidR="003E66B8" w:rsidRPr="07F01278">
        <w:rPr>
          <w:color w:val="2B579A"/>
          <w:shd w:val="clear" w:color="auto" w:fill="E6E6E6"/>
        </w:rPr>
        <w:fldChar w:fldCharType="begin"/>
      </w:r>
      <w:r w:rsidR="003E66B8" w:rsidRPr="07F01278">
        <w:rPr>
          <w:noProof/>
        </w:rPr>
        <w:instrText xml:space="preserve"> SEQ Table_A \* ARABIC </w:instrText>
      </w:r>
      <w:r w:rsidR="003E66B8" w:rsidRPr="07F01278">
        <w:rPr>
          <w:color w:val="2B579A"/>
          <w:shd w:val="clear" w:color="auto" w:fill="E6E6E6"/>
        </w:rPr>
        <w:fldChar w:fldCharType="separate"/>
      </w:r>
      <w:r w:rsidR="62F01F21" w:rsidRPr="07F01278">
        <w:rPr>
          <w:noProof/>
        </w:rPr>
        <w:t>2</w:t>
      </w:r>
      <w:r w:rsidR="003E66B8" w:rsidRPr="07F01278">
        <w:rPr>
          <w:color w:val="2B579A"/>
          <w:shd w:val="clear" w:color="auto" w:fill="E6E6E6"/>
        </w:rPr>
        <w:fldChar w:fldCharType="end"/>
      </w:r>
      <w:bookmarkEnd w:id="67"/>
      <w:r w:rsidRPr="0040723F">
        <w:rPr>
          <w:shd w:val="clear" w:color="auto" w:fill="E6E6E6"/>
        </w:rPr>
        <w:t xml:space="preserve"> – Details of Non-Automatic Monitoring Sites</w:t>
      </w:r>
      <w:bookmarkStart w:id="69" w:name="_Hlk68007237"/>
      <w:bookmarkEnd w:id="68"/>
    </w:p>
    <w:tbl>
      <w:tblPr>
        <w:tblStyle w:val="TableStyle4"/>
        <w:tblW w:w="5000" w:type="pct"/>
        <w:tblLook w:val="04A0" w:firstRow="1" w:lastRow="0" w:firstColumn="1" w:lastColumn="0" w:noHBand="0" w:noVBand="1"/>
      </w:tblPr>
      <w:tblGrid>
        <w:gridCol w:w="1047"/>
        <w:gridCol w:w="2184"/>
        <w:gridCol w:w="1704"/>
        <w:gridCol w:w="1171"/>
        <w:gridCol w:w="1150"/>
        <w:gridCol w:w="1191"/>
        <w:gridCol w:w="1392"/>
        <w:gridCol w:w="1232"/>
        <w:gridCol w:w="1284"/>
        <w:gridCol w:w="1395"/>
        <w:gridCol w:w="810"/>
      </w:tblGrid>
      <w:tr w:rsidR="00896B4C" w:rsidRPr="00347FD6" w14:paraId="30EA03D1" w14:textId="77777777" w:rsidTr="008804E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60" w:type="pct"/>
          </w:tcPr>
          <w:bookmarkEnd w:id="69"/>
          <w:p w14:paraId="72406992" w14:textId="52B8EEAC" w:rsidR="00896B4C" w:rsidRPr="00347FD6" w:rsidRDefault="00896B4C" w:rsidP="00EC2D0A">
            <w:pPr>
              <w:spacing w:before="0" w:after="0" w:line="240" w:lineRule="auto"/>
              <w:rPr>
                <w:sz w:val="20"/>
                <w:szCs w:val="20"/>
              </w:rPr>
            </w:pPr>
            <w:r>
              <w:rPr>
                <w:sz w:val="20"/>
                <w:szCs w:val="20"/>
              </w:rPr>
              <w:t>Diffusion Tube</w:t>
            </w:r>
            <w:r w:rsidRPr="00347FD6">
              <w:rPr>
                <w:sz w:val="20"/>
                <w:szCs w:val="20"/>
              </w:rPr>
              <w:t xml:space="preserve"> ID</w:t>
            </w:r>
          </w:p>
        </w:tc>
        <w:tc>
          <w:tcPr>
            <w:tcW w:w="750" w:type="pct"/>
          </w:tcPr>
          <w:p w14:paraId="2C1EF47C"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Name</w:t>
            </w:r>
          </w:p>
        </w:tc>
        <w:tc>
          <w:tcPr>
            <w:tcW w:w="585" w:type="pct"/>
          </w:tcPr>
          <w:p w14:paraId="3A9608FF"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Type</w:t>
            </w:r>
          </w:p>
        </w:tc>
        <w:tc>
          <w:tcPr>
            <w:tcW w:w="402" w:type="pct"/>
          </w:tcPr>
          <w:p w14:paraId="28E3F136"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X OS Grid Ref (Easting)</w:t>
            </w:r>
          </w:p>
        </w:tc>
        <w:tc>
          <w:tcPr>
            <w:tcW w:w="395" w:type="pct"/>
          </w:tcPr>
          <w:p w14:paraId="4BA95E89"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Y OS Grid Ref (Northing)</w:t>
            </w:r>
          </w:p>
        </w:tc>
        <w:tc>
          <w:tcPr>
            <w:tcW w:w="409" w:type="pct"/>
          </w:tcPr>
          <w:p w14:paraId="7426D291" w14:textId="300AE17F"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Pollutants Monitored</w:t>
            </w:r>
          </w:p>
        </w:tc>
        <w:tc>
          <w:tcPr>
            <w:tcW w:w="478" w:type="pct"/>
          </w:tcPr>
          <w:p w14:paraId="01640252" w14:textId="25CE3DD5"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In AQMA?</w:t>
            </w:r>
            <w:r>
              <w:rPr>
                <w:sz w:val="20"/>
                <w:szCs w:val="20"/>
              </w:rPr>
              <w:t xml:space="preserve"> Which AQMA?</w:t>
            </w:r>
          </w:p>
        </w:tc>
        <w:tc>
          <w:tcPr>
            <w:tcW w:w="423" w:type="pct"/>
          </w:tcPr>
          <w:p w14:paraId="74B9A581" w14:textId="32BAA125" w:rsidR="00896B4C" w:rsidRPr="00347FD6" w:rsidRDefault="00896B4C" w:rsidP="006D007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Distance to Relevant Exposure (m)</w:t>
            </w:r>
            <w:r w:rsidRPr="00500820">
              <w:rPr>
                <w:color w:val="0000FF"/>
              </w:rPr>
              <w:t xml:space="preserve"> </w:t>
            </w:r>
            <w:r w:rsidRPr="00786EB7">
              <w:rPr>
                <w:sz w:val="20"/>
                <w:szCs w:val="20"/>
                <w:vertAlign w:val="superscript"/>
              </w:rPr>
              <w:t>(1)</w:t>
            </w:r>
          </w:p>
        </w:tc>
        <w:tc>
          <w:tcPr>
            <w:tcW w:w="441" w:type="pct"/>
          </w:tcPr>
          <w:p w14:paraId="110F3C08"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Distance to kerb of nearest road (m) </w:t>
            </w:r>
            <w:r w:rsidRPr="00786EB7">
              <w:rPr>
                <w:sz w:val="20"/>
                <w:szCs w:val="20"/>
                <w:vertAlign w:val="superscript"/>
              </w:rPr>
              <w:t>(2)</w:t>
            </w:r>
          </w:p>
        </w:tc>
        <w:tc>
          <w:tcPr>
            <w:tcW w:w="479" w:type="pct"/>
          </w:tcPr>
          <w:p w14:paraId="107EA8CB" w14:textId="71CFF97E"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Tube </w:t>
            </w:r>
            <w:r>
              <w:rPr>
                <w:sz w:val="20"/>
                <w:szCs w:val="20"/>
              </w:rPr>
              <w:t>C</w:t>
            </w:r>
            <w:r w:rsidRPr="00347FD6">
              <w:rPr>
                <w:sz w:val="20"/>
                <w:szCs w:val="20"/>
              </w:rPr>
              <w:t>o</w:t>
            </w:r>
            <w:r>
              <w:rPr>
                <w:sz w:val="20"/>
                <w:szCs w:val="20"/>
              </w:rPr>
              <w:t>-</w:t>
            </w:r>
            <w:r w:rsidRPr="00347FD6">
              <w:rPr>
                <w:sz w:val="20"/>
                <w:szCs w:val="20"/>
              </w:rPr>
              <w:t>located with a Continuous Analyser?</w:t>
            </w:r>
          </w:p>
        </w:tc>
        <w:tc>
          <w:tcPr>
            <w:tcW w:w="278" w:type="pct"/>
          </w:tcPr>
          <w:p w14:paraId="661E3BD3"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Tube Height (m)</w:t>
            </w:r>
          </w:p>
        </w:tc>
      </w:tr>
      <w:tr w:rsidR="001B60B2" w:rsidRPr="00347FD6" w14:paraId="08CD6CCD"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1CA12D90" w14:textId="37A8A849" w:rsidR="001B60B2" w:rsidRPr="008B3C64" w:rsidRDefault="001B60B2" w:rsidP="001B60B2">
            <w:pPr>
              <w:spacing w:before="0" w:after="0" w:line="240" w:lineRule="auto"/>
              <w:rPr>
                <w:sz w:val="20"/>
                <w:szCs w:val="20"/>
              </w:rPr>
            </w:pPr>
            <w:r w:rsidRPr="008B3C64">
              <w:rPr>
                <w:rFonts w:cs="Arial"/>
                <w:sz w:val="22"/>
              </w:rPr>
              <w:t>DT1</w:t>
            </w:r>
          </w:p>
        </w:tc>
        <w:tc>
          <w:tcPr>
            <w:tcW w:w="750" w:type="pct"/>
          </w:tcPr>
          <w:p w14:paraId="6E5DAF79" w14:textId="22A28B4B"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31 Bolland Prospect</w:t>
            </w:r>
          </w:p>
        </w:tc>
        <w:tc>
          <w:tcPr>
            <w:tcW w:w="585" w:type="pct"/>
          </w:tcPr>
          <w:p w14:paraId="1B219DB6" w14:textId="0DC787E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Urban Background</w:t>
            </w:r>
          </w:p>
        </w:tc>
        <w:tc>
          <w:tcPr>
            <w:tcW w:w="402" w:type="pct"/>
          </w:tcPr>
          <w:p w14:paraId="73AC0031" w14:textId="37074A5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374789</w:t>
            </w:r>
          </w:p>
        </w:tc>
        <w:tc>
          <w:tcPr>
            <w:tcW w:w="395" w:type="pct"/>
          </w:tcPr>
          <w:p w14:paraId="28905708" w14:textId="13113842"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441513</w:t>
            </w:r>
          </w:p>
        </w:tc>
        <w:tc>
          <w:tcPr>
            <w:tcW w:w="409" w:type="pct"/>
          </w:tcPr>
          <w:p w14:paraId="268E4D44" w14:textId="3F829FBA"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vertAlign w:val="subscript"/>
              </w:rPr>
            </w:pPr>
            <w:r w:rsidRPr="008B3C64">
              <w:rPr>
                <w:sz w:val="20"/>
              </w:rPr>
              <w:t>NO</w:t>
            </w:r>
            <w:r w:rsidRPr="008B3C64">
              <w:rPr>
                <w:sz w:val="20"/>
                <w:vertAlign w:val="subscript"/>
              </w:rPr>
              <w:t>2</w:t>
            </w:r>
          </w:p>
        </w:tc>
        <w:tc>
          <w:tcPr>
            <w:tcW w:w="478" w:type="pct"/>
          </w:tcPr>
          <w:p w14:paraId="5453C1D2" w14:textId="54284C56"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2C3F7CC4" w14:textId="7DAE7FDE"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1AA23F20" w14:textId="7EA7F538" w:rsidR="001B60B2" w:rsidRPr="00D25005"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6.8</w:t>
            </w:r>
          </w:p>
        </w:tc>
        <w:tc>
          <w:tcPr>
            <w:tcW w:w="479" w:type="pct"/>
          </w:tcPr>
          <w:p w14:paraId="5D5C72E2" w14:textId="2B585722"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3EB03426" w14:textId="428293CA" w:rsidR="001B60B2" w:rsidRPr="00D25005"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21EF74C1"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4BD3A387" w14:textId="0B14DAC0" w:rsidR="001B60B2" w:rsidRPr="008B3C64" w:rsidRDefault="001B60B2" w:rsidP="001B60B2">
            <w:pPr>
              <w:spacing w:before="0" w:after="0" w:line="240" w:lineRule="auto"/>
              <w:rPr>
                <w:sz w:val="20"/>
                <w:szCs w:val="20"/>
              </w:rPr>
            </w:pPr>
            <w:r w:rsidRPr="008B3C64">
              <w:rPr>
                <w:rFonts w:cs="Arial"/>
                <w:sz w:val="22"/>
              </w:rPr>
              <w:t>DT2</w:t>
            </w:r>
          </w:p>
        </w:tc>
        <w:tc>
          <w:tcPr>
            <w:tcW w:w="750" w:type="pct"/>
          </w:tcPr>
          <w:p w14:paraId="11354E95" w14:textId="682EB893"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Royal British Legion 1</w:t>
            </w:r>
          </w:p>
        </w:tc>
        <w:tc>
          <w:tcPr>
            <w:tcW w:w="585" w:type="pct"/>
          </w:tcPr>
          <w:p w14:paraId="45146A1E" w14:textId="0603ACE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3B37DF62" w14:textId="40776115"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374234</w:t>
            </w:r>
          </w:p>
        </w:tc>
        <w:tc>
          <w:tcPr>
            <w:tcW w:w="395" w:type="pct"/>
          </w:tcPr>
          <w:p w14:paraId="69818E50" w14:textId="473A7D0A"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441291</w:t>
            </w:r>
          </w:p>
        </w:tc>
        <w:tc>
          <w:tcPr>
            <w:tcW w:w="409" w:type="pct"/>
          </w:tcPr>
          <w:p w14:paraId="21654D26" w14:textId="6F5E7BB2"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vertAlign w:val="subscript"/>
              </w:rPr>
            </w:pPr>
            <w:r w:rsidRPr="008B3C64">
              <w:rPr>
                <w:sz w:val="20"/>
              </w:rPr>
              <w:t>NO</w:t>
            </w:r>
            <w:r w:rsidRPr="008B3C64">
              <w:rPr>
                <w:sz w:val="20"/>
                <w:vertAlign w:val="subscript"/>
              </w:rPr>
              <w:t>2</w:t>
            </w:r>
          </w:p>
        </w:tc>
        <w:tc>
          <w:tcPr>
            <w:tcW w:w="478" w:type="pct"/>
          </w:tcPr>
          <w:p w14:paraId="136A95DE" w14:textId="1FF3FE24"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Yes AQMA 1</w:t>
            </w:r>
          </w:p>
        </w:tc>
        <w:tc>
          <w:tcPr>
            <w:tcW w:w="423" w:type="pct"/>
          </w:tcPr>
          <w:p w14:paraId="7B0416E0" w14:textId="1CA7DEA2"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66EE762D" w14:textId="5999B389" w:rsidR="001B60B2" w:rsidRPr="00D25005"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1.8</w:t>
            </w:r>
          </w:p>
        </w:tc>
        <w:tc>
          <w:tcPr>
            <w:tcW w:w="479" w:type="pct"/>
          </w:tcPr>
          <w:p w14:paraId="65387E47" w14:textId="4098AAF4"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43515324" w14:textId="2E5FF39E" w:rsidR="001B60B2" w:rsidRPr="00D25005"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6F6A45BF"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7D0253B2" w14:textId="3A18BA5D" w:rsidR="001B60B2" w:rsidRPr="008B3C64" w:rsidRDefault="001B60B2" w:rsidP="001B60B2">
            <w:pPr>
              <w:spacing w:before="0" w:after="0" w:line="240" w:lineRule="auto"/>
              <w:rPr>
                <w:sz w:val="20"/>
                <w:szCs w:val="20"/>
              </w:rPr>
            </w:pPr>
            <w:r w:rsidRPr="008B3C64">
              <w:rPr>
                <w:rFonts w:cs="Arial"/>
                <w:sz w:val="22"/>
              </w:rPr>
              <w:t>DT3</w:t>
            </w:r>
          </w:p>
        </w:tc>
        <w:tc>
          <w:tcPr>
            <w:tcW w:w="750" w:type="pct"/>
          </w:tcPr>
          <w:p w14:paraId="5D51D883" w14:textId="636BCFA5"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Royal British Legion 2</w:t>
            </w:r>
          </w:p>
        </w:tc>
        <w:tc>
          <w:tcPr>
            <w:tcW w:w="585" w:type="pct"/>
          </w:tcPr>
          <w:p w14:paraId="27EBF561" w14:textId="560D1EEA"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22315146" w14:textId="3ED4332D"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374234</w:t>
            </w:r>
          </w:p>
        </w:tc>
        <w:tc>
          <w:tcPr>
            <w:tcW w:w="395" w:type="pct"/>
          </w:tcPr>
          <w:p w14:paraId="5907A566" w14:textId="29DBCDA3"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441291</w:t>
            </w:r>
          </w:p>
        </w:tc>
        <w:tc>
          <w:tcPr>
            <w:tcW w:w="409" w:type="pct"/>
          </w:tcPr>
          <w:p w14:paraId="15611206" w14:textId="53E09C9A"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47FD2D19" w14:textId="1177ED2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Yes AQMA 1</w:t>
            </w:r>
          </w:p>
        </w:tc>
        <w:tc>
          <w:tcPr>
            <w:tcW w:w="423" w:type="pct"/>
          </w:tcPr>
          <w:p w14:paraId="56B7E568" w14:textId="6F14B109"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67E8B200" w14:textId="78897C03"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1.8</w:t>
            </w:r>
          </w:p>
        </w:tc>
        <w:tc>
          <w:tcPr>
            <w:tcW w:w="479" w:type="pct"/>
          </w:tcPr>
          <w:p w14:paraId="6501A76E" w14:textId="5CB829DA"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0B81035A" w14:textId="3211D163"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04AF92A6"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72DC774F" w14:textId="61B2479E" w:rsidR="001B60B2" w:rsidRPr="008B3C64" w:rsidRDefault="001B60B2" w:rsidP="001B60B2">
            <w:pPr>
              <w:spacing w:before="0" w:after="0" w:line="240" w:lineRule="auto"/>
              <w:rPr>
                <w:sz w:val="20"/>
                <w:szCs w:val="20"/>
              </w:rPr>
            </w:pPr>
            <w:r w:rsidRPr="008B3C64">
              <w:rPr>
                <w:rFonts w:cs="Arial"/>
                <w:sz w:val="22"/>
              </w:rPr>
              <w:t>DT4</w:t>
            </w:r>
          </w:p>
        </w:tc>
        <w:tc>
          <w:tcPr>
            <w:tcW w:w="750" w:type="pct"/>
          </w:tcPr>
          <w:p w14:paraId="0ED9F74E" w14:textId="3A09CA8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Greenacre Street</w:t>
            </w:r>
          </w:p>
        </w:tc>
        <w:tc>
          <w:tcPr>
            <w:tcW w:w="585" w:type="pct"/>
          </w:tcPr>
          <w:p w14:paraId="5AF12A80" w14:textId="5067E0A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70F84F0F" w14:textId="6DBC294D"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374222</w:t>
            </w:r>
          </w:p>
        </w:tc>
        <w:tc>
          <w:tcPr>
            <w:tcW w:w="395" w:type="pct"/>
          </w:tcPr>
          <w:p w14:paraId="00FDD522" w14:textId="706CBA5B"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441315</w:t>
            </w:r>
          </w:p>
        </w:tc>
        <w:tc>
          <w:tcPr>
            <w:tcW w:w="409" w:type="pct"/>
          </w:tcPr>
          <w:p w14:paraId="24E6355F" w14:textId="6AE4949D"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2E9A43F2" w14:textId="733A064A"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Yes AQMA 1</w:t>
            </w:r>
          </w:p>
        </w:tc>
        <w:tc>
          <w:tcPr>
            <w:tcW w:w="423" w:type="pct"/>
          </w:tcPr>
          <w:p w14:paraId="6F2D765D" w14:textId="07D88B5A"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3E22AF01" w14:textId="4D6778D9"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1.5</w:t>
            </w:r>
          </w:p>
        </w:tc>
        <w:tc>
          <w:tcPr>
            <w:tcW w:w="479" w:type="pct"/>
          </w:tcPr>
          <w:p w14:paraId="53A09A18" w14:textId="1AD8B767"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534477AA" w14:textId="709A8666"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3AEC5E48"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0FE5F59B" w14:textId="0F725D55" w:rsidR="001B60B2" w:rsidRPr="008B3C64" w:rsidRDefault="001B60B2" w:rsidP="001B60B2">
            <w:pPr>
              <w:spacing w:before="0" w:after="0" w:line="240" w:lineRule="auto"/>
              <w:rPr>
                <w:sz w:val="20"/>
                <w:szCs w:val="20"/>
              </w:rPr>
            </w:pPr>
            <w:r w:rsidRPr="008B3C64">
              <w:rPr>
                <w:rFonts w:cs="Arial"/>
                <w:sz w:val="22"/>
              </w:rPr>
              <w:t>DT5</w:t>
            </w:r>
          </w:p>
        </w:tc>
        <w:tc>
          <w:tcPr>
            <w:tcW w:w="750" w:type="pct"/>
          </w:tcPr>
          <w:p w14:paraId="040C0737" w14:textId="24AB71DD"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49 Whalley Road</w:t>
            </w:r>
          </w:p>
        </w:tc>
        <w:tc>
          <w:tcPr>
            <w:tcW w:w="585" w:type="pct"/>
          </w:tcPr>
          <w:p w14:paraId="5C7D7C88" w14:textId="3C226B3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551F460C" w14:textId="668954A6"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374219</w:t>
            </w:r>
          </w:p>
        </w:tc>
        <w:tc>
          <w:tcPr>
            <w:tcW w:w="395" w:type="pct"/>
          </w:tcPr>
          <w:p w14:paraId="2BCF0FA1" w14:textId="1636349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441256</w:t>
            </w:r>
          </w:p>
        </w:tc>
        <w:tc>
          <w:tcPr>
            <w:tcW w:w="409" w:type="pct"/>
          </w:tcPr>
          <w:p w14:paraId="41976217" w14:textId="5E262E9D"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679AD496" w14:textId="1F6B2A42"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Yes AQMA 1</w:t>
            </w:r>
          </w:p>
        </w:tc>
        <w:tc>
          <w:tcPr>
            <w:tcW w:w="423" w:type="pct"/>
          </w:tcPr>
          <w:p w14:paraId="39DA5C3A" w14:textId="1966B086"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0910FFD4" w14:textId="1593FD1E"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1.6</w:t>
            </w:r>
          </w:p>
        </w:tc>
        <w:tc>
          <w:tcPr>
            <w:tcW w:w="479" w:type="pct"/>
          </w:tcPr>
          <w:p w14:paraId="6C332AED" w14:textId="0E2E8AE8"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0202A7CF" w14:textId="7322E32C"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464ABAE3"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60300230" w14:textId="31732CB1" w:rsidR="001B60B2" w:rsidRPr="008B3C64" w:rsidRDefault="001B60B2" w:rsidP="001B60B2">
            <w:pPr>
              <w:spacing w:before="0" w:after="0" w:line="240" w:lineRule="auto"/>
              <w:rPr>
                <w:sz w:val="20"/>
                <w:szCs w:val="20"/>
              </w:rPr>
            </w:pPr>
            <w:r w:rsidRPr="008B3C64">
              <w:rPr>
                <w:rFonts w:cs="Arial"/>
                <w:sz w:val="22"/>
              </w:rPr>
              <w:t>DT6</w:t>
            </w:r>
          </w:p>
        </w:tc>
        <w:tc>
          <w:tcPr>
            <w:tcW w:w="750" w:type="pct"/>
          </w:tcPr>
          <w:p w14:paraId="2CD0C6B4" w14:textId="603BF670"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85 Whalley Road</w:t>
            </w:r>
          </w:p>
        </w:tc>
        <w:tc>
          <w:tcPr>
            <w:tcW w:w="585" w:type="pct"/>
          </w:tcPr>
          <w:p w14:paraId="6063A402" w14:textId="0F780330"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6997B88A" w14:textId="3D8150E0"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374175</w:t>
            </w:r>
          </w:p>
        </w:tc>
        <w:tc>
          <w:tcPr>
            <w:tcW w:w="395" w:type="pct"/>
          </w:tcPr>
          <w:p w14:paraId="7C8F81D6" w14:textId="388C3E54"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441153</w:t>
            </w:r>
          </w:p>
        </w:tc>
        <w:tc>
          <w:tcPr>
            <w:tcW w:w="409" w:type="pct"/>
          </w:tcPr>
          <w:p w14:paraId="2874EAAD" w14:textId="434837B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285BB31C" w14:textId="7003946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60F2FEDA" w14:textId="138EBA55"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6527EE8C" w14:textId="69622B08"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1.6</w:t>
            </w:r>
          </w:p>
        </w:tc>
        <w:tc>
          <w:tcPr>
            <w:tcW w:w="479" w:type="pct"/>
          </w:tcPr>
          <w:p w14:paraId="47F76CA4" w14:textId="087F13FD"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7A0FAC1D" w14:textId="1C721363"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3ABE34F5"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6CF8D2BD" w14:textId="2A865F97" w:rsidR="001B60B2" w:rsidRPr="008B3C64" w:rsidRDefault="001B60B2" w:rsidP="001B60B2">
            <w:pPr>
              <w:spacing w:before="0" w:after="0" w:line="240" w:lineRule="auto"/>
              <w:rPr>
                <w:sz w:val="20"/>
                <w:szCs w:val="20"/>
              </w:rPr>
            </w:pPr>
            <w:r w:rsidRPr="008B3C64">
              <w:rPr>
                <w:rFonts w:cs="Arial"/>
                <w:sz w:val="22"/>
              </w:rPr>
              <w:t>DT7</w:t>
            </w:r>
          </w:p>
        </w:tc>
        <w:tc>
          <w:tcPr>
            <w:tcW w:w="750" w:type="pct"/>
          </w:tcPr>
          <w:p w14:paraId="20B99CDD" w14:textId="776A07A4"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Entrance at John Wall Court</w:t>
            </w:r>
          </w:p>
        </w:tc>
        <w:tc>
          <w:tcPr>
            <w:tcW w:w="585" w:type="pct"/>
          </w:tcPr>
          <w:p w14:paraId="0BC39C09" w14:textId="0A1EF2A0"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6A45BF43" w14:textId="250882C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373910</w:t>
            </w:r>
          </w:p>
        </w:tc>
        <w:tc>
          <w:tcPr>
            <w:tcW w:w="395" w:type="pct"/>
          </w:tcPr>
          <w:p w14:paraId="10C75DCF" w14:textId="773FDC34"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441501</w:t>
            </w:r>
          </w:p>
        </w:tc>
        <w:tc>
          <w:tcPr>
            <w:tcW w:w="409" w:type="pct"/>
          </w:tcPr>
          <w:p w14:paraId="4B669A53" w14:textId="4DE5866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3A3B50F9" w14:textId="6F751FA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109E2CBD" w14:textId="3AAAAB1C"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10</w:t>
            </w:r>
          </w:p>
        </w:tc>
        <w:tc>
          <w:tcPr>
            <w:tcW w:w="441" w:type="pct"/>
          </w:tcPr>
          <w:p w14:paraId="1F26FEB1" w14:textId="7619C884"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4.1</w:t>
            </w:r>
          </w:p>
        </w:tc>
        <w:tc>
          <w:tcPr>
            <w:tcW w:w="479" w:type="pct"/>
          </w:tcPr>
          <w:p w14:paraId="36059056" w14:textId="60250D60"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0E7F0A63" w14:textId="5F5E6EF1"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7105B6CA"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23583D2B" w14:textId="000DDCCE" w:rsidR="001B60B2" w:rsidRPr="008B3C64" w:rsidRDefault="001B60B2" w:rsidP="001B60B2">
            <w:pPr>
              <w:spacing w:before="0" w:after="0" w:line="240" w:lineRule="auto"/>
              <w:rPr>
                <w:sz w:val="20"/>
                <w:szCs w:val="20"/>
              </w:rPr>
            </w:pPr>
            <w:r w:rsidRPr="008B3C64">
              <w:rPr>
                <w:rFonts w:cs="Arial"/>
                <w:sz w:val="22"/>
              </w:rPr>
              <w:t>DT8</w:t>
            </w:r>
          </w:p>
        </w:tc>
        <w:tc>
          <w:tcPr>
            <w:tcW w:w="750" w:type="pct"/>
          </w:tcPr>
          <w:p w14:paraId="0B2F6601" w14:textId="39B4206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Feildens Arms</w:t>
            </w:r>
          </w:p>
        </w:tc>
        <w:tc>
          <w:tcPr>
            <w:tcW w:w="585" w:type="pct"/>
          </w:tcPr>
          <w:p w14:paraId="3468DD80" w14:textId="604EA1B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360646A0" w14:textId="528E119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364027</w:t>
            </w:r>
          </w:p>
        </w:tc>
        <w:tc>
          <w:tcPr>
            <w:tcW w:w="395" w:type="pct"/>
          </w:tcPr>
          <w:p w14:paraId="29D03AC6" w14:textId="67EF9FDD"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431179</w:t>
            </w:r>
          </w:p>
        </w:tc>
        <w:tc>
          <w:tcPr>
            <w:tcW w:w="409" w:type="pct"/>
          </w:tcPr>
          <w:p w14:paraId="346B7ED2" w14:textId="448F69BC"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1AECFD4E" w14:textId="403EDB6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10BE69F6" w14:textId="088548A3"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13.6</w:t>
            </w:r>
          </w:p>
        </w:tc>
        <w:tc>
          <w:tcPr>
            <w:tcW w:w="441" w:type="pct"/>
          </w:tcPr>
          <w:p w14:paraId="73F3C6EC" w14:textId="562E5E65"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1.0</w:t>
            </w:r>
          </w:p>
        </w:tc>
        <w:tc>
          <w:tcPr>
            <w:tcW w:w="479" w:type="pct"/>
          </w:tcPr>
          <w:p w14:paraId="6A2353A7" w14:textId="321B6601"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684D1AB0" w14:textId="44D2F34F"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160E880D"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020C87F8" w14:textId="2EDC801D" w:rsidR="001B60B2" w:rsidRPr="008B3C64" w:rsidRDefault="001B60B2" w:rsidP="001B60B2">
            <w:pPr>
              <w:spacing w:before="0" w:after="0" w:line="240" w:lineRule="auto"/>
              <w:rPr>
                <w:sz w:val="20"/>
                <w:szCs w:val="20"/>
              </w:rPr>
            </w:pPr>
            <w:r w:rsidRPr="008B3C64">
              <w:rPr>
                <w:rFonts w:cs="Arial"/>
                <w:sz w:val="22"/>
              </w:rPr>
              <w:t>DT9</w:t>
            </w:r>
          </w:p>
        </w:tc>
        <w:tc>
          <w:tcPr>
            <w:tcW w:w="750" w:type="pct"/>
          </w:tcPr>
          <w:p w14:paraId="35C8E1D4" w14:textId="4E4CED8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7/9 Whalley Road Read</w:t>
            </w:r>
          </w:p>
        </w:tc>
        <w:tc>
          <w:tcPr>
            <w:tcW w:w="585" w:type="pct"/>
          </w:tcPr>
          <w:p w14:paraId="768C4659" w14:textId="439ECF2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7E73CE59" w14:textId="2F45AD04"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376878</w:t>
            </w:r>
          </w:p>
        </w:tc>
        <w:tc>
          <w:tcPr>
            <w:tcW w:w="395" w:type="pct"/>
          </w:tcPr>
          <w:p w14:paraId="3BC01CA6" w14:textId="6ED4CD8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434509</w:t>
            </w:r>
          </w:p>
        </w:tc>
        <w:tc>
          <w:tcPr>
            <w:tcW w:w="409" w:type="pct"/>
          </w:tcPr>
          <w:p w14:paraId="5417F0EF" w14:textId="4CD838D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3582D87E" w14:textId="68C884C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77B8212D" w14:textId="7C403774"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6DDDBF85" w14:textId="4BE83F01"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2.3</w:t>
            </w:r>
          </w:p>
        </w:tc>
        <w:tc>
          <w:tcPr>
            <w:tcW w:w="479" w:type="pct"/>
          </w:tcPr>
          <w:p w14:paraId="6F093B0A" w14:textId="64E4A1AD"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502AD3DC" w14:textId="6BCCFCC8"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73F1190F"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0889FF56" w14:textId="5C2B91A1" w:rsidR="001B60B2" w:rsidRPr="008B3C64" w:rsidRDefault="001B60B2" w:rsidP="001B60B2">
            <w:pPr>
              <w:spacing w:before="0" w:after="0" w:line="240" w:lineRule="auto"/>
              <w:rPr>
                <w:sz w:val="20"/>
                <w:szCs w:val="20"/>
              </w:rPr>
            </w:pPr>
            <w:r w:rsidRPr="008B3C64">
              <w:rPr>
                <w:rFonts w:cs="Arial"/>
                <w:sz w:val="22"/>
              </w:rPr>
              <w:t>DT10</w:t>
            </w:r>
          </w:p>
        </w:tc>
        <w:tc>
          <w:tcPr>
            <w:tcW w:w="750" w:type="pct"/>
          </w:tcPr>
          <w:p w14:paraId="311538E5" w14:textId="7842595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Mellor Brook</w:t>
            </w:r>
          </w:p>
        </w:tc>
        <w:tc>
          <w:tcPr>
            <w:tcW w:w="585" w:type="pct"/>
          </w:tcPr>
          <w:p w14:paraId="16347AF1" w14:textId="3E7E1E0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765D298B" w14:textId="1F0B402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363907</w:t>
            </w:r>
          </w:p>
        </w:tc>
        <w:tc>
          <w:tcPr>
            <w:tcW w:w="395" w:type="pct"/>
          </w:tcPr>
          <w:p w14:paraId="6F0FA9F6" w14:textId="74DEAC7B"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431271</w:t>
            </w:r>
          </w:p>
        </w:tc>
        <w:tc>
          <w:tcPr>
            <w:tcW w:w="409" w:type="pct"/>
          </w:tcPr>
          <w:p w14:paraId="46F834EF" w14:textId="457FC064"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3B138453" w14:textId="1FFD04F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76C83346" w14:textId="58723ECE"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15.1</w:t>
            </w:r>
          </w:p>
        </w:tc>
        <w:tc>
          <w:tcPr>
            <w:tcW w:w="441" w:type="pct"/>
          </w:tcPr>
          <w:p w14:paraId="7963FD70" w14:textId="27C5DBF0"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2.1</w:t>
            </w:r>
          </w:p>
        </w:tc>
        <w:tc>
          <w:tcPr>
            <w:tcW w:w="479" w:type="pct"/>
          </w:tcPr>
          <w:p w14:paraId="0BFE9904" w14:textId="2A93B063"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4140F483" w14:textId="320A71C1"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5C76C8A0"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380E32C1" w14:textId="0E7EC4B4" w:rsidR="001B60B2" w:rsidRPr="008B3C64" w:rsidRDefault="001B60B2" w:rsidP="001B60B2">
            <w:pPr>
              <w:spacing w:before="0" w:after="0" w:line="240" w:lineRule="auto"/>
              <w:rPr>
                <w:sz w:val="20"/>
                <w:szCs w:val="20"/>
              </w:rPr>
            </w:pPr>
            <w:r w:rsidRPr="008B3C64">
              <w:rPr>
                <w:rFonts w:cs="Arial"/>
                <w:sz w:val="22"/>
              </w:rPr>
              <w:t>DT11</w:t>
            </w:r>
          </w:p>
        </w:tc>
        <w:tc>
          <w:tcPr>
            <w:tcW w:w="750" w:type="pct"/>
          </w:tcPr>
          <w:p w14:paraId="13BDEA30" w14:textId="246B63DC"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1 Derby Road Longridge</w:t>
            </w:r>
          </w:p>
        </w:tc>
        <w:tc>
          <w:tcPr>
            <w:tcW w:w="585" w:type="pct"/>
          </w:tcPr>
          <w:p w14:paraId="77CDDF44" w14:textId="0752CCFC"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2FFB3DDF" w14:textId="0DA8FFD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360165</w:t>
            </w:r>
          </w:p>
        </w:tc>
        <w:tc>
          <w:tcPr>
            <w:tcW w:w="395" w:type="pct"/>
          </w:tcPr>
          <w:p w14:paraId="54816BC0" w14:textId="505A867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43757</w:t>
            </w:r>
            <w:r w:rsidR="00CD4A07">
              <w:rPr>
                <w:rFonts w:cs="Arial"/>
                <w:sz w:val="22"/>
              </w:rPr>
              <w:t>6</w:t>
            </w:r>
          </w:p>
        </w:tc>
        <w:tc>
          <w:tcPr>
            <w:tcW w:w="409" w:type="pct"/>
          </w:tcPr>
          <w:p w14:paraId="040F997E" w14:textId="51048FD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65802A19" w14:textId="4682388B"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00DBEB2F" w14:textId="4A21A874"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0FDA2559" w14:textId="6C93401B"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1.5</w:t>
            </w:r>
          </w:p>
        </w:tc>
        <w:tc>
          <w:tcPr>
            <w:tcW w:w="479" w:type="pct"/>
          </w:tcPr>
          <w:p w14:paraId="3ED76E72" w14:textId="726962A7"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69B4E9B6" w14:textId="55BABE92"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540208E1"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7A0A5886" w14:textId="304CE07E" w:rsidR="001B60B2" w:rsidRPr="008B3C64" w:rsidRDefault="001B60B2" w:rsidP="001B60B2">
            <w:pPr>
              <w:spacing w:before="0" w:after="0" w:line="240" w:lineRule="auto"/>
              <w:rPr>
                <w:sz w:val="20"/>
                <w:szCs w:val="20"/>
              </w:rPr>
            </w:pPr>
            <w:r w:rsidRPr="008B3C64">
              <w:rPr>
                <w:rFonts w:cs="Arial"/>
                <w:sz w:val="22"/>
              </w:rPr>
              <w:t>DT12</w:t>
            </w:r>
          </w:p>
        </w:tc>
        <w:tc>
          <w:tcPr>
            <w:tcW w:w="750" w:type="pct"/>
          </w:tcPr>
          <w:p w14:paraId="79F30191" w14:textId="46E2BA60"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1 Preston Road Longridge</w:t>
            </w:r>
          </w:p>
        </w:tc>
        <w:tc>
          <w:tcPr>
            <w:tcW w:w="585" w:type="pct"/>
          </w:tcPr>
          <w:p w14:paraId="7A8FFF4C" w14:textId="0E8E9C3E"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01420EE8" w14:textId="276CD07A"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360109</w:t>
            </w:r>
          </w:p>
        </w:tc>
        <w:tc>
          <w:tcPr>
            <w:tcW w:w="395" w:type="pct"/>
          </w:tcPr>
          <w:p w14:paraId="5E429D57" w14:textId="193AF52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437110</w:t>
            </w:r>
          </w:p>
        </w:tc>
        <w:tc>
          <w:tcPr>
            <w:tcW w:w="409" w:type="pct"/>
          </w:tcPr>
          <w:p w14:paraId="3C9B0240" w14:textId="37104C2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21B228EB" w14:textId="3B86BC85"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4AD886C7" w14:textId="08484063"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6FB75E1A" w14:textId="680F354E"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2.5</w:t>
            </w:r>
          </w:p>
        </w:tc>
        <w:tc>
          <w:tcPr>
            <w:tcW w:w="479" w:type="pct"/>
          </w:tcPr>
          <w:p w14:paraId="68A1F52B" w14:textId="12CD8B65"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284757DA" w14:textId="782DCF7C"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498CAB71"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458618FB" w14:textId="104D16F8" w:rsidR="001B60B2" w:rsidRPr="008B3C64" w:rsidRDefault="001B60B2" w:rsidP="001B60B2">
            <w:pPr>
              <w:spacing w:before="0" w:after="0" w:line="240" w:lineRule="auto"/>
              <w:rPr>
                <w:sz w:val="20"/>
                <w:szCs w:val="20"/>
              </w:rPr>
            </w:pPr>
            <w:r w:rsidRPr="008B3C64">
              <w:rPr>
                <w:rFonts w:cs="Arial"/>
                <w:sz w:val="22"/>
              </w:rPr>
              <w:t>DT13</w:t>
            </w:r>
          </w:p>
        </w:tc>
        <w:tc>
          <w:tcPr>
            <w:tcW w:w="750" w:type="pct"/>
          </w:tcPr>
          <w:p w14:paraId="44791D6A" w14:textId="0314CB5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 xml:space="preserve">22 </w:t>
            </w:r>
            <w:proofErr w:type="gramStart"/>
            <w:r w:rsidRPr="008B3C64">
              <w:rPr>
                <w:rFonts w:cs="Arial"/>
                <w:sz w:val="22"/>
              </w:rPr>
              <w:t>Market Place</w:t>
            </w:r>
            <w:proofErr w:type="gramEnd"/>
            <w:r w:rsidRPr="008B3C64">
              <w:rPr>
                <w:rFonts w:cs="Arial"/>
                <w:sz w:val="22"/>
              </w:rPr>
              <w:t xml:space="preserve"> Longridge</w:t>
            </w:r>
          </w:p>
        </w:tc>
        <w:tc>
          <w:tcPr>
            <w:tcW w:w="585" w:type="pct"/>
          </w:tcPr>
          <w:p w14:paraId="756A493D" w14:textId="100CAEF3"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0988B248" w14:textId="1486903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360627</w:t>
            </w:r>
          </w:p>
        </w:tc>
        <w:tc>
          <w:tcPr>
            <w:tcW w:w="395" w:type="pct"/>
          </w:tcPr>
          <w:p w14:paraId="5C2C3737" w14:textId="05DCC87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437217</w:t>
            </w:r>
          </w:p>
        </w:tc>
        <w:tc>
          <w:tcPr>
            <w:tcW w:w="409" w:type="pct"/>
          </w:tcPr>
          <w:p w14:paraId="274F28A0" w14:textId="074674D3"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22D64E54" w14:textId="4EBC8322"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1287BBF1" w14:textId="22449DC6"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0.7</w:t>
            </w:r>
          </w:p>
        </w:tc>
        <w:tc>
          <w:tcPr>
            <w:tcW w:w="441" w:type="pct"/>
          </w:tcPr>
          <w:p w14:paraId="7C41D4B4" w14:textId="2A7CE7F3"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2.7</w:t>
            </w:r>
          </w:p>
        </w:tc>
        <w:tc>
          <w:tcPr>
            <w:tcW w:w="479" w:type="pct"/>
          </w:tcPr>
          <w:p w14:paraId="0489FA86" w14:textId="6AF6A2B9"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3C5CA758" w14:textId="107DD032"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683F2511"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33679AC9" w14:textId="7876EFB9" w:rsidR="001B60B2" w:rsidRPr="008B3C64" w:rsidRDefault="001B60B2" w:rsidP="001B60B2">
            <w:pPr>
              <w:spacing w:before="0" w:after="0" w:line="240" w:lineRule="auto"/>
              <w:rPr>
                <w:sz w:val="20"/>
                <w:szCs w:val="20"/>
              </w:rPr>
            </w:pPr>
            <w:r w:rsidRPr="008B3C64">
              <w:rPr>
                <w:rFonts w:cs="Arial"/>
                <w:sz w:val="22"/>
              </w:rPr>
              <w:t>DT14</w:t>
            </w:r>
          </w:p>
        </w:tc>
        <w:tc>
          <w:tcPr>
            <w:tcW w:w="750" w:type="pct"/>
          </w:tcPr>
          <w:p w14:paraId="28A9DAE7" w14:textId="4FC9B9F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2 Clitheroe Road Whalley</w:t>
            </w:r>
          </w:p>
        </w:tc>
        <w:tc>
          <w:tcPr>
            <w:tcW w:w="585" w:type="pct"/>
          </w:tcPr>
          <w:p w14:paraId="173F8725" w14:textId="51A04B23"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7B3044E5" w14:textId="09577B28"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373376</w:t>
            </w:r>
          </w:p>
        </w:tc>
        <w:tc>
          <w:tcPr>
            <w:tcW w:w="395" w:type="pct"/>
          </w:tcPr>
          <w:p w14:paraId="05CFF6B6" w14:textId="02036682"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436455</w:t>
            </w:r>
          </w:p>
        </w:tc>
        <w:tc>
          <w:tcPr>
            <w:tcW w:w="409" w:type="pct"/>
          </w:tcPr>
          <w:p w14:paraId="16385ECA" w14:textId="34FC716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0B99277B" w14:textId="55253B25"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0D8C40BA" w14:textId="685FE365"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13.5</w:t>
            </w:r>
          </w:p>
        </w:tc>
        <w:tc>
          <w:tcPr>
            <w:tcW w:w="441" w:type="pct"/>
          </w:tcPr>
          <w:p w14:paraId="589BC509" w14:textId="14DB1D5C"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3.6</w:t>
            </w:r>
          </w:p>
        </w:tc>
        <w:tc>
          <w:tcPr>
            <w:tcW w:w="479" w:type="pct"/>
          </w:tcPr>
          <w:p w14:paraId="6AE2BD36" w14:textId="3C001A1D"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1781C3BF" w14:textId="45A8C34A"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r w:rsidR="001B60B2" w:rsidRPr="00347FD6" w14:paraId="1855DCD9" w14:textId="77777777" w:rsidTr="008804EA">
        <w:tc>
          <w:tcPr>
            <w:cnfStyle w:val="001000000000" w:firstRow="0" w:lastRow="0" w:firstColumn="1" w:lastColumn="0" w:oddVBand="0" w:evenVBand="0" w:oddHBand="0" w:evenHBand="0" w:firstRowFirstColumn="0" w:firstRowLastColumn="0" w:lastRowFirstColumn="0" w:lastRowLastColumn="0"/>
            <w:tcW w:w="360" w:type="pct"/>
          </w:tcPr>
          <w:p w14:paraId="238C7CCA" w14:textId="05D77EED" w:rsidR="001B60B2" w:rsidRPr="008B3C64" w:rsidRDefault="001B60B2" w:rsidP="001B60B2">
            <w:pPr>
              <w:spacing w:before="0" w:after="0" w:line="240" w:lineRule="auto"/>
              <w:rPr>
                <w:sz w:val="20"/>
                <w:szCs w:val="20"/>
              </w:rPr>
            </w:pPr>
            <w:r w:rsidRPr="008B3C64">
              <w:rPr>
                <w:rFonts w:cs="Arial"/>
                <w:sz w:val="22"/>
              </w:rPr>
              <w:lastRenderedPageBreak/>
              <w:t>DT15</w:t>
            </w:r>
          </w:p>
        </w:tc>
        <w:tc>
          <w:tcPr>
            <w:tcW w:w="750" w:type="pct"/>
          </w:tcPr>
          <w:p w14:paraId="5F9C1A40" w14:textId="08F0587C"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1-3 Accrington Road Whalley</w:t>
            </w:r>
          </w:p>
        </w:tc>
        <w:tc>
          <w:tcPr>
            <w:tcW w:w="585" w:type="pct"/>
          </w:tcPr>
          <w:p w14:paraId="02A7E8AD" w14:textId="0D6F53A9"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Roadside</w:t>
            </w:r>
          </w:p>
        </w:tc>
        <w:tc>
          <w:tcPr>
            <w:tcW w:w="402" w:type="pct"/>
          </w:tcPr>
          <w:p w14:paraId="7E95E15A" w14:textId="7C1C5397"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373353</w:t>
            </w:r>
          </w:p>
        </w:tc>
        <w:tc>
          <w:tcPr>
            <w:tcW w:w="395" w:type="pct"/>
          </w:tcPr>
          <w:p w14:paraId="56F335DA" w14:textId="57804492"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rFonts w:cs="Arial"/>
                <w:sz w:val="22"/>
              </w:rPr>
              <w:t>436158</w:t>
            </w:r>
          </w:p>
        </w:tc>
        <w:tc>
          <w:tcPr>
            <w:tcW w:w="409" w:type="pct"/>
          </w:tcPr>
          <w:p w14:paraId="4B65DC36" w14:textId="539789CF"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rPr>
              <w:t>NO</w:t>
            </w:r>
            <w:r w:rsidRPr="008B3C64">
              <w:rPr>
                <w:sz w:val="20"/>
                <w:vertAlign w:val="subscript"/>
              </w:rPr>
              <w:t>2</w:t>
            </w:r>
          </w:p>
        </w:tc>
        <w:tc>
          <w:tcPr>
            <w:tcW w:w="478" w:type="pct"/>
          </w:tcPr>
          <w:p w14:paraId="1DBDF2AA" w14:textId="0A857DB1" w:rsidR="001B60B2" w:rsidRPr="008B3C64"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8B3C64">
              <w:rPr>
                <w:sz w:val="20"/>
                <w:szCs w:val="20"/>
              </w:rPr>
              <w:t>No</w:t>
            </w:r>
          </w:p>
        </w:tc>
        <w:tc>
          <w:tcPr>
            <w:tcW w:w="423" w:type="pct"/>
          </w:tcPr>
          <w:p w14:paraId="1B131E94" w14:textId="08257D9F" w:rsidR="001B60B2" w:rsidRPr="003474DD"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4DD">
              <w:rPr>
                <w:sz w:val="20"/>
                <w:szCs w:val="20"/>
              </w:rPr>
              <w:t>0</w:t>
            </w:r>
          </w:p>
        </w:tc>
        <w:tc>
          <w:tcPr>
            <w:tcW w:w="441" w:type="pct"/>
          </w:tcPr>
          <w:p w14:paraId="4788DDCB" w14:textId="35022239"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1.6</w:t>
            </w:r>
          </w:p>
        </w:tc>
        <w:tc>
          <w:tcPr>
            <w:tcW w:w="479" w:type="pct"/>
          </w:tcPr>
          <w:p w14:paraId="68B1A044" w14:textId="2A0FD236" w:rsidR="001B60B2" w:rsidRP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1B60B2">
              <w:rPr>
                <w:sz w:val="20"/>
                <w:szCs w:val="20"/>
              </w:rPr>
              <w:t>No</w:t>
            </w:r>
          </w:p>
        </w:tc>
        <w:tc>
          <w:tcPr>
            <w:tcW w:w="278" w:type="pct"/>
          </w:tcPr>
          <w:p w14:paraId="015E43A6" w14:textId="7658BF67" w:rsidR="001B60B2" w:rsidRDefault="001B60B2" w:rsidP="001B60B2">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Pr>
                <w:rFonts w:cs="Arial"/>
                <w:color w:val="000000"/>
                <w:sz w:val="22"/>
              </w:rPr>
              <w:t>2.0</w:t>
            </w:r>
          </w:p>
        </w:tc>
      </w:tr>
    </w:tbl>
    <w:p w14:paraId="135F3D8E" w14:textId="2184C052" w:rsidR="00443B98" w:rsidRPr="00090C17" w:rsidRDefault="00443B98" w:rsidP="002A068B">
      <w:pPr>
        <w:spacing w:line="240" w:lineRule="auto"/>
        <w:rPr>
          <w:b/>
          <w:szCs w:val="24"/>
        </w:rPr>
      </w:pPr>
      <w:r w:rsidRPr="00090C17">
        <w:rPr>
          <w:b/>
          <w:szCs w:val="24"/>
        </w:rPr>
        <w:t>Notes:</w:t>
      </w:r>
    </w:p>
    <w:p w14:paraId="47C92DE1" w14:textId="6E3CF3AF" w:rsidR="00443B98" w:rsidRPr="00090C17" w:rsidRDefault="00443B98" w:rsidP="002A068B">
      <w:pPr>
        <w:spacing w:line="240" w:lineRule="auto"/>
        <w:rPr>
          <w:szCs w:val="24"/>
        </w:rPr>
      </w:pPr>
      <w:r w:rsidRPr="00090C17">
        <w:rPr>
          <w:szCs w:val="24"/>
        </w:rPr>
        <w:t>(1) 0m if the monitoring site is at a location of exposure (</w:t>
      </w:r>
      <w:r w:rsidR="00EF5F9E" w:rsidRPr="00090C17">
        <w:rPr>
          <w:szCs w:val="24"/>
        </w:rPr>
        <w:t>e.g.,</w:t>
      </w:r>
      <w:r w:rsidRPr="00090C17">
        <w:rPr>
          <w:szCs w:val="24"/>
        </w:rPr>
        <w:t xml:space="preserve"> installed on the façade of a residential property).</w:t>
      </w:r>
    </w:p>
    <w:p w14:paraId="0BF1DA8C" w14:textId="77777777" w:rsidR="00D8784A" w:rsidRDefault="00443B98" w:rsidP="002A068B">
      <w:pPr>
        <w:spacing w:line="240" w:lineRule="auto"/>
        <w:rPr>
          <w:szCs w:val="24"/>
        </w:rPr>
      </w:pPr>
      <w:r w:rsidRPr="00090C17">
        <w:rPr>
          <w:szCs w:val="24"/>
        </w:rPr>
        <w:t>(2) N/A if not applicable.</w:t>
      </w:r>
    </w:p>
    <w:p w14:paraId="11F240DB" w14:textId="77777777" w:rsidR="005C7A3C" w:rsidRDefault="005C7A3C">
      <w:pPr>
        <w:spacing w:before="0" w:after="0" w:line="240" w:lineRule="auto"/>
        <w:rPr>
          <w:b/>
          <w:iCs/>
          <w:color w:val="006726"/>
          <w:szCs w:val="18"/>
          <w:shd w:val="clear" w:color="auto" w:fill="E6E6E6"/>
        </w:rPr>
      </w:pPr>
      <w:bookmarkStart w:id="70" w:name="_Ref55286377"/>
      <w:bookmarkStart w:id="71" w:name="_Ref65700338"/>
      <w:r>
        <w:rPr>
          <w:shd w:val="clear" w:color="auto" w:fill="E6E6E6"/>
        </w:rPr>
        <w:br w:type="page"/>
      </w:r>
    </w:p>
    <w:p w14:paraId="03B80608" w14:textId="4BE45734" w:rsidR="0016312F" w:rsidRPr="00DD4EBF" w:rsidRDefault="2B766F88" w:rsidP="00DD4EBF">
      <w:pPr>
        <w:pStyle w:val="Caption"/>
        <w:rPr>
          <w:rFonts w:cs="Arial"/>
        </w:rPr>
      </w:pPr>
      <w:bookmarkStart w:id="72" w:name="_Toc145931525"/>
      <w:r w:rsidRPr="0040723F">
        <w:rPr>
          <w:shd w:val="clear" w:color="auto" w:fill="E6E6E6"/>
        </w:rPr>
        <w:lastRenderedPageBreak/>
        <w:t>Table A.</w:t>
      </w:r>
      <w:r w:rsidR="00443B98" w:rsidRPr="07F01278">
        <w:rPr>
          <w:color w:val="2B579A"/>
          <w:shd w:val="clear" w:color="auto" w:fill="E6E6E6"/>
        </w:rPr>
        <w:fldChar w:fldCharType="begin"/>
      </w:r>
      <w:r w:rsidR="00443B98" w:rsidRPr="07F01278">
        <w:rPr>
          <w:noProof/>
        </w:rPr>
        <w:instrText xml:space="preserve"> SEQ Table_A \* ARABIC </w:instrText>
      </w:r>
      <w:r w:rsidR="00443B98" w:rsidRPr="07F01278">
        <w:rPr>
          <w:color w:val="2B579A"/>
          <w:shd w:val="clear" w:color="auto" w:fill="E6E6E6"/>
        </w:rPr>
        <w:fldChar w:fldCharType="separate"/>
      </w:r>
      <w:r w:rsidR="62F01F21" w:rsidRPr="07F01278">
        <w:rPr>
          <w:noProof/>
        </w:rPr>
        <w:t>4</w:t>
      </w:r>
      <w:r w:rsidR="00443B98" w:rsidRPr="07F01278">
        <w:rPr>
          <w:color w:val="2B579A"/>
          <w:shd w:val="clear" w:color="auto" w:fill="E6E6E6"/>
        </w:rPr>
        <w:fldChar w:fldCharType="end"/>
      </w:r>
      <w:bookmarkEnd w:id="70"/>
      <w:bookmarkEnd w:id="71"/>
      <w:r w:rsidRPr="0040723F">
        <w:rPr>
          <w:shd w:val="clear" w:color="auto" w:fill="E6E6E6"/>
        </w:rPr>
        <w:t xml:space="preserve"> – Annual Mean NO</w:t>
      </w:r>
      <w:r w:rsidRPr="0040723F">
        <w:rPr>
          <w:shd w:val="clear" w:color="auto" w:fill="E6E6E6"/>
          <w:vertAlign w:val="subscript"/>
        </w:rPr>
        <w:t>2</w:t>
      </w:r>
      <w:r w:rsidRPr="0040723F">
        <w:rPr>
          <w:shd w:val="clear" w:color="auto" w:fill="E6E6E6"/>
        </w:rPr>
        <w:t xml:space="preserve"> Monitoring Results</w:t>
      </w:r>
      <w:r w:rsidR="569D4186" w:rsidRPr="0040723F">
        <w:rPr>
          <w:shd w:val="clear" w:color="auto" w:fill="E6E6E6"/>
        </w:rPr>
        <w:t xml:space="preserve">: </w:t>
      </w:r>
      <w:r w:rsidR="308BF870" w:rsidRPr="0040723F">
        <w:rPr>
          <w:shd w:val="clear" w:color="auto" w:fill="E6E6E6"/>
        </w:rPr>
        <w:t>Non-Automatic</w:t>
      </w:r>
      <w:r w:rsidR="13250043" w:rsidRPr="0040723F">
        <w:rPr>
          <w:shd w:val="clear" w:color="auto" w:fill="E6E6E6"/>
        </w:rPr>
        <w:t xml:space="preserve"> Monitoring</w:t>
      </w:r>
      <w:r w:rsidR="36DF12AA" w:rsidRPr="0040723F">
        <w:rPr>
          <w:shd w:val="clear" w:color="auto" w:fill="E6E6E6"/>
        </w:rPr>
        <w:t xml:space="preserve"> </w:t>
      </w:r>
      <w:r w:rsidR="36B3F985" w:rsidRPr="0040723F">
        <w:rPr>
          <w:shd w:val="clear" w:color="auto" w:fill="E6E6E6"/>
        </w:rPr>
        <w:t>(</w:t>
      </w:r>
      <w:r w:rsidR="36DF12AA" w:rsidRPr="0040723F">
        <w:rPr>
          <w:rFonts w:cs="Arial"/>
          <w:shd w:val="clear" w:color="auto" w:fill="E6E6E6"/>
        </w:rPr>
        <w:t>µg/m</w:t>
      </w:r>
      <w:r w:rsidR="36DF12AA" w:rsidRPr="0040723F">
        <w:rPr>
          <w:rFonts w:cs="Arial"/>
          <w:shd w:val="clear" w:color="auto" w:fill="E6E6E6"/>
          <w:vertAlign w:val="superscript"/>
        </w:rPr>
        <w:t>3</w:t>
      </w:r>
      <w:r w:rsidR="36DF12AA" w:rsidRPr="0040723F">
        <w:rPr>
          <w:rFonts w:cs="Arial"/>
          <w:shd w:val="clear" w:color="auto" w:fill="E6E6E6"/>
        </w:rPr>
        <w:t>)</w:t>
      </w:r>
      <w:bookmarkEnd w:id="72"/>
    </w:p>
    <w:tbl>
      <w:tblPr>
        <w:tblStyle w:val="TableStyle4"/>
        <w:tblW w:w="5000" w:type="pct"/>
        <w:tblLook w:val="04A0" w:firstRow="1" w:lastRow="0" w:firstColumn="1" w:lastColumn="0" w:noHBand="0" w:noVBand="1"/>
      </w:tblPr>
      <w:tblGrid>
        <w:gridCol w:w="1049"/>
        <w:gridCol w:w="1145"/>
        <w:gridCol w:w="1207"/>
        <w:gridCol w:w="1844"/>
        <w:gridCol w:w="1984"/>
        <w:gridCol w:w="1986"/>
        <w:gridCol w:w="1069"/>
        <w:gridCol w:w="1069"/>
        <w:gridCol w:w="1069"/>
        <w:gridCol w:w="1069"/>
        <w:gridCol w:w="1069"/>
      </w:tblGrid>
      <w:tr w:rsidR="009B1245" w:rsidRPr="00116356" w14:paraId="2A53435B" w14:textId="77777777" w:rsidTr="00940DA4">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360" w:type="pct"/>
          </w:tcPr>
          <w:p w14:paraId="27F42D5D" w14:textId="15FAF004" w:rsidR="00D81626" w:rsidRPr="00116356" w:rsidRDefault="00EE05AF" w:rsidP="000F621C">
            <w:pPr>
              <w:spacing w:before="0" w:after="0" w:line="240" w:lineRule="auto"/>
              <w:rPr>
                <w:rFonts w:cs="Arial"/>
                <w:sz w:val="20"/>
                <w:szCs w:val="20"/>
              </w:rPr>
            </w:pPr>
            <w:r>
              <w:rPr>
                <w:rFonts w:cs="Arial"/>
                <w:sz w:val="20"/>
                <w:szCs w:val="20"/>
              </w:rPr>
              <w:t>Diffusion Tube</w:t>
            </w:r>
            <w:r w:rsidR="00D81626" w:rsidRPr="00116356">
              <w:rPr>
                <w:rFonts w:cs="Arial"/>
                <w:sz w:val="20"/>
                <w:szCs w:val="20"/>
              </w:rPr>
              <w:t xml:space="preserve"> ID</w:t>
            </w:r>
          </w:p>
        </w:tc>
        <w:tc>
          <w:tcPr>
            <w:tcW w:w="393" w:type="pct"/>
          </w:tcPr>
          <w:p w14:paraId="5D7D0B65" w14:textId="77777777" w:rsidR="00D81626" w:rsidRPr="00116356" w:rsidRDefault="00D81626"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X OS Grid Ref (Easting)</w:t>
            </w:r>
          </w:p>
        </w:tc>
        <w:tc>
          <w:tcPr>
            <w:tcW w:w="414" w:type="pct"/>
          </w:tcPr>
          <w:p w14:paraId="212B0DE4" w14:textId="77777777" w:rsidR="00D81626" w:rsidRPr="00116356" w:rsidRDefault="00D81626"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Y OS Grid Ref (Northing)</w:t>
            </w:r>
          </w:p>
        </w:tc>
        <w:tc>
          <w:tcPr>
            <w:tcW w:w="633" w:type="pct"/>
          </w:tcPr>
          <w:p w14:paraId="0BC0A266" w14:textId="77777777" w:rsidR="00D81626" w:rsidRPr="00116356" w:rsidRDefault="00D81626"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Site Type</w:t>
            </w:r>
          </w:p>
        </w:tc>
        <w:tc>
          <w:tcPr>
            <w:tcW w:w="681" w:type="pct"/>
          </w:tcPr>
          <w:p w14:paraId="7822C9DD" w14:textId="77777777" w:rsidR="00D81626" w:rsidRPr="00116356" w:rsidRDefault="00D81626"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 xml:space="preserve">Valid Data Capture for Monitoring Period (%) </w:t>
            </w:r>
            <w:r w:rsidRPr="00E1160B">
              <w:rPr>
                <w:rFonts w:cs="Arial"/>
                <w:sz w:val="20"/>
                <w:szCs w:val="20"/>
                <w:vertAlign w:val="superscript"/>
              </w:rPr>
              <w:t>(1)</w:t>
            </w:r>
          </w:p>
        </w:tc>
        <w:tc>
          <w:tcPr>
            <w:tcW w:w="682" w:type="pct"/>
          </w:tcPr>
          <w:p w14:paraId="69A726EF" w14:textId="202490F6" w:rsidR="00D81626" w:rsidRPr="00116356" w:rsidRDefault="00D81626"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 xml:space="preserve">Valid Data Capture </w:t>
            </w:r>
            <w:r w:rsidR="009B1245">
              <w:rPr>
                <w:rFonts w:cs="Arial"/>
                <w:sz w:val="20"/>
                <w:szCs w:val="20"/>
              </w:rPr>
              <w:t>2022</w:t>
            </w:r>
            <w:r w:rsidR="009B1245" w:rsidRPr="00116356">
              <w:rPr>
                <w:rFonts w:cs="Arial"/>
                <w:sz w:val="20"/>
                <w:szCs w:val="20"/>
              </w:rPr>
              <w:t xml:space="preserve"> </w:t>
            </w:r>
            <w:r w:rsidRPr="00116356">
              <w:rPr>
                <w:rFonts w:cs="Arial"/>
                <w:sz w:val="20"/>
                <w:szCs w:val="20"/>
              </w:rPr>
              <w:t xml:space="preserve">(%) </w:t>
            </w:r>
            <w:r w:rsidRPr="00E1160B">
              <w:rPr>
                <w:rFonts w:cs="Arial"/>
                <w:sz w:val="20"/>
                <w:szCs w:val="20"/>
                <w:vertAlign w:val="superscript"/>
              </w:rPr>
              <w:t>(2)</w:t>
            </w:r>
          </w:p>
        </w:tc>
        <w:tc>
          <w:tcPr>
            <w:tcW w:w="367" w:type="pct"/>
          </w:tcPr>
          <w:p w14:paraId="4C8D7E35" w14:textId="032069CF" w:rsidR="00D81626" w:rsidRPr="00C4767C" w:rsidRDefault="009B1245"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4767C">
              <w:rPr>
                <w:rFonts w:cs="Arial"/>
                <w:bCs/>
                <w:sz w:val="20"/>
                <w:szCs w:val="20"/>
              </w:rPr>
              <w:t>2018</w:t>
            </w:r>
          </w:p>
        </w:tc>
        <w:tc>
          <w:tcPr>
            <w:tcW w:w="367" w:type="pct"/>
          </w:tcPr>
          <w:p w14:paraId="6B2F99DB" w14:textId="2EBAB9C2" w:rsidR="00D81626" w:rsidRPr="00C4767C" w:rsidRDefault="009B1245"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2019</w:t>
            </w:r>
          </w:p>
        </w:tc>
        <w:tc>
          <w:tcPr>
            <w:tcW w:w="367" w:type="pct"/>
          </w:tcPr>
          <w:p w14:paraId="1C2E6843" w14:textId="430503B0" w:rsidR="00D81626" w:rsidRPr="00C4767C" w:rsidRDefault="009B1245"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2020</w:t>
            </w:r>
          </w:p>
        </w:tc>
        <w:tc>
          <w:tcPr>
            <w:tcW w:w="367" w:type="pct"/>
          </w:tcPr>
          <w:p w14:paraId="3B629600" w14:textId="57B68E9B" w:rsidR="00D81626" w:rsidRPr="00C4767C" w:rsidRDefault="009B1245"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2021</w:t>
            </w:r>
          </w:p>
        </w:tc>
        <w:tc>
          <w:tcPr>
            <w:tcW w:w="367" w:type="pct"/>
          </w:tcPr>
          <w:p w14:paraId="502158AA" w14:textId="1189AEA5" w:rsidR="00D81626" w:rsidRPr="00C4767C" w:rsidRDefault="009B1245"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2022</w:t>
            </w:r>
          </w:p>
        </w:tc>
      </w:tr>
      <w:tr w:rsidR="00F45602" w:rsidRPr="00116356" w14:paraId="1128F330" w14:textId="77777777" w:rsidTr="00940DA4">
        <w:trPr>
          <w:trHeight w:val="470"/>
        </w:trPr>
        <w:tc>
          <w:tcPr>
            <w:cnfStyle w:val="001000000000" w:firstRow="0" w:lastRow="0" w:firstColumn="1" w:lastColumn="0" w:oddVBand="0" w:evenVBand="0" w:oddHBand="0" w:evenHBand="0" w:firstRowFirstColumn="0" w:firstRowLastColumn="0" w:lastRowFirstColumn="0" w:lastRowLastColumn="0"/>
            <w:tcW w:w="360" w:type="pct"/>
          </w:tcPr>
          <w:p w14:paraId="574BCC7B" w14:textId="68F4272D" w:rsidR="00F45602" w:rsidRPr="00722E1F"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DT1</w:t>
            </w:r>
          </w:p>
        </w:tc>
        <w:tc>
          <w:tcPr>
            <w:tcW w:w="393" w:type="pct"/>
          </w:tcPr>
          <w:p w14:paraId="11F05D08" w14:textId="63564E57"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374789</w:t>
            </w:r>
          </w:p>
        </w:tc>
        <w:tc>
          <w:tcPr>
            <w:tcW w:w="414" w:type="pct"/>
          </w:tcPr>
          <w:p w14:paraId="4D2DC749" w14:textId="5EFC654E"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441513</w:t>
            </w:r>
          </w:p>
        </w:tc>
        <w:tc>
          <w:tcPr>
            <w:tcW w:w="633" w:type="pct"/>
          </w:tcPr>
          <w:p w14:paraId="70430B04" w14:textId="0E173FFD"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Urban Background</w:t>
            </w:r>
          </w:p>
        </w:tc>
        <w:tc>
          <w:tcPr>
            <w:tcW w:w="681" w:type="pct"/>
          </w:tcPr>
          <w:p w14:paraId="570A8DF1" w14:textId="08BA2D61"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4AF42932" w14:textId="342AD1DA"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13DD4A6B" w14:textId="1DD1B6EA"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w:t>
            </w:r>
          </w:p>
        </w:tc>
        <w:tc>
          <w:tcPr>
            <w:tcW w:w="367" w:type="pct"/>
          </w:tcPr>
          <w:p w14:paraId="2B7CA9E3" w14:textId="37E66E09"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DA63F3">
              <w:rPr>
                <w:rFonts w:cs="Arial"/>
                <w:sz w:val="22"/>
              </w:rPr>
              <w:t>10.0</w:t>
            </w:r>
          </w:p>
        </w:tc>
        <w:tc>
          <w:tcPr>
            <w:tcW w:w="367" w:type="pct"/>
          </w:tcPr>
          <w:p w14:paraId="688E3A16" w14:textId="3DC00D1A"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9.</w:t>
            </w:r>
            <w:r>
              <w:rPr>
                <w:rFonts w:cs="Arial"/>
                <w:sz w:val="22"/>
              </w:rPr>
              <w:t>1</w:t>
            </w:r>
          </w:p>
        </w:tc>
        <w:tc>
          <w:tcPr>
            <w:tcW w:w="367" w:type="pct"/>
          </w:tcPr>
          <w:p w14:paraId="335748EA" w14:textId="3D24009E"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DA63F3">
              <w:rPr>
                <w:rFonts w:cs="Arial"/>
                <w:sz w:val="22"/>
              </w:rPr>
              <w:t>8.5</w:t>
            </w:r>
          </w:p>
        </w:tc>
        <w:tc>
          <w:tcPr>
            <w:tcW w:w="367" w:type="pct"/>
          </w:tcPr>
          <w:p w14:paraId="36951A91" w14:textId="69A209F4"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9.1</w:t>
            </w:r>
          </w:p>
        </w:tc>
      </w:tr>
      <w:tr w:rsidR="00F45602" w:rsidRPr="00116356" w14:paraId="62D0ED31"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6B0628FD" w14:textId="1E84547A" w:rsidR="00F45602" w:rsidRPr="00722E1F"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DT2</w:t>
            </w:r>
          </w:p>
        </w:tc>
        <w:tc>
          <w:tcPr>
            <w:tcW w:w="393" w:type="pct"/>
          </w:tcPr>
          <w:p w14:paraId="665F66B9" w14:textId="378A2E4E"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374234</w:t>
            </w:r>
          </w:p>
        </w:tc>
        <w:tc>
          <w:tcPr>
            <w:tcW w:w="414" w:type="pct"/>
          </w:tcPr>
          <w:p w14:paraId="74F4A7F0" w14:textId="5EF66AD8"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441291</w:t>
            </w:r>
          </w:p>
        </w:tc>
        <w:tc>
          <w:tcPr>
            <w:tcW w:w="633" w:type="pct"/>
          </w:tcPr>
          <w:p w14:paraId="68DB8F22" w14:textId="39CCB06E"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4A0EE963" w14:textId="436933A4" w:rsidR="00F45602" w:rsidRPr="00722E1F" w:rsidRDefault="00B20451"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682" w:type="pct"/>
          </w:tcPr>
          <w:p w14:paraId="391C533B" w14:textId="06FCD220" w:rsidR="00F45602" w:rsidRPr="00722E1F" w:rsidRDefault="00B20451"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367" w:type="pct"/>
          </w:tcPr>
          <w:p w14:paraId="0EB1D73A" w14:textId="1B6EEB83"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37.3</w:t>
            </w:r>
          </w:p>
        </w:tc>
        <w:tc>
          <w:tcPr>
            <w:tcW w:w="367" w:type="pct"/>
          </w:tcPr>
          <w:p w14:paraId="579A88E9" w14:textId="20698349"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33.6</w:t>
            </w:r>
          </w:p>
        </w:tc>
        <w:tc>
          <w:tcPr>
            <w:tcW w:w="367" w:type="pct"/>
          </w:tcPr>
          <w:p w14:paraId="5E833F5D" w14:textId="63CDC6FE"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2</w:t>
            </w:r>
            <w:r>
              <w:rPr>
                <w:rFonts w:cs="Arial"/>
                <w:sz w:val="22"/>
              </w:rPr>
              <w:t>5</w:t>
            </w:r>
            <w:r w:rsidRPr="00AD3A33">
              <w:rPr>
                <w:rFonts w:cs="Arial"/>
                <w:sz w:val="22"/>
              </w:rPr>
              <w:t>.</w:t>
            </w:r>
            <w:r>
              <w:rPr>
                <w:rFonts w:cs="Arial"/>
                <w:sz w:val="22"/>
              </w:rPr>
              <w:t>9</w:t>
            </w:r>
          </w:p>
        </w:tc>
        <w:tc>
          <w:tcPr>
            <w:tcW w:w="367" w:type="pct"/>
          </w:tcPr>
          <w:p w14:paraId="6C22C220" w14:textId="7A1050AA"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27.6</w:t>
            </w:r>
          </w:p>
        </w:tc>
        <w:tc>
          <w:tcPr>
            <w:tcW w:w="367" w:type="pct"/>
          </w:tcPr>
          <w:p w14:paraId="0C7E42AF" w14:textId="42805BDF" w:rsidR="00F45602" w:rsidRPr="00722E1F"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28.</w:t>
            </w:r>
            <w:r w:rsidR="00B20451">
              <w:rPr>
                <w:rFonts w:cs="Arial"/>
                <w:color w:val="000000"/>
                <w:sz w:val="22"/>
              </w:rPr>
              <w:t>1</w:t>
            </w:r>
          </w:p>
        </w:tc>
      </w:tr>
      <w:tr w:rsidR="00F45602" w:rsidRPr="00116356" w14:paraId="73E48629"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4153E3EE" w14:textId="66CB9669"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DT3</w:t>
            </w:r>
          </w:p>
        </w:tc>
        <w:tc>
          <w:tcPr>
            <w:tcW w:w="393" w:type="pct"/>
          </w:tcPr>
          <w:p w14:paraId="4A5C045E" w14:textId="4B1F3EA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374234</w:t>
            </w:r>
          </w:p>
        </w:tc>
        <w:tc>
          <w:tcPr>
            <w:tcW w:w="414" w:type="pct"/>
          </w:tcPr>
          <w:p w14:paraId="47205AFF" w14:textId="2E6DC32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441291</w:t>
            </w:r>
          </w:p>
        </w:tc>
        <w:tc>
          <w:tcPr>
            <w:tcW w:w="633" w:type="pct"/>
          </w:tcPr>
          <w:p w14:paraId="3F4FC21A" w14:textId="7C99510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71D634A3" w14:textId="4521119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41AE3F36" w14:textId="0B7055B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54BBC6F8" w14:textId="094DC24E"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37.0</w:t>
            </w:r>
          </w:p>
        </w:tc>
        <w:tc>
          <w:tcPr>
            <w:tcW w:w="367" w:type="pct"/>
          </w:tcPr>
          <w:p w14:paraId="42CCF574" w14:textId="0ADE492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34.5</w:t>
            </w:r>
          </w:p>
        </w:tc>
        <w:tc>
          <w:tcPr>
            <w:tcW w:w="367" w:type="pct"/>
          </w:tcPr>
          <w:p w14:paraId="4BF1496B" w14:textId="6857F003"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26.6</w:t>
            </w:r>
          </w:p>
        </w:tc>
        <w:tc>
          <w:tcPr>
            <w:tcW w:w="367" w:type="pct"/>
          </w:tcPr>
          <w:p w14:paraId="029A6564" w14:textId="5EF3791A"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28.1</w:t>
            </w:r>
          </w:p>
        </w:tc>
        <w:tc>
          <w:tcPr>
            <w:tcW w:w="367" w:type="pct"/>
          </w:tcPr>
          <w:p w14:paraId="783066CC" w14:textId="1A9E487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26.2</w:t>
            </w:r>
          </w:p>
        </w:tc>
      </w:tr>
      <w:tr w:rsidR="00F45602" w:rsidRPr="00116356" w14:paraId="5240F5C0"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6233D755" w14:textId="24F5466C"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DT4</w:t>
            </w:r>
          </w:p>
        </w:tc>
        <w:tc>
          <w:tcPr>
            <w:tcW w:w="393" w:type="pct"/>
          </w:tcPr>
          <w:p w14:paraId="79D8D47B" w14:textId="08B45E13"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374222</w:t>
            </w:r>
          </w:p>
        </w:tc>
        <w:tc>
          <w:tcPr>
            <w:tcW w:w="414" w:type="pct"/>
          </w:tcPr>
          <w:p w14:paraId="0E5C7583" w14:textId="43E46B1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441315</w:t>
            </w:r>
          </w:p>
        </w:tc>
        <w:tc>
          <w:tcPr>
            <w:tcW w:w="633" w:type="pct"/>
          </w:tcPr>
          <w:p w14:paraId="0C14DBC3" w14:textId="20C6C7B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173F9206" w14:textId="20ACEAC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7CD19CE9" w14:textId="6F95D60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107D8158" w14:textId="0723E948"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26.3</w:t>
            </w:r>
          </w:p>
        </w:tc>
        <w:tc>
          <w:tcPr>
            <w:tcW w:w="367" w:type="pct"/>
          </w:tcPr>
          <w:p w14:paraId="39D7D99F" w14:textId="0CA961D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25</w:t>
            </w:r>
          </w:p>
        </w:tc>
        <w:tc>
          <w:tcPr>
            <w:tcW w:w="367" w:type="pct"/>
          </w:tcPr>
          <w:p w14:paraId="28C47BA2" w14:textId="109F98F5"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18.8</w:t>
            </w:r>
          </w:p>
        </w:tc>
        <w:tc>
          <w:tcPr>
            <w:tcW w:w="367" w:type="pct"/>
          </w:tcPr>
          <w:p w14:paraId="14C7CBA6" w14:textId="3D79B14A"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21.2</w:t>
            </w:r>
          </w:p>
        </w:tc>
        <w:tc>
          <w:tcPr>
            <w:tcW w:w="367" w:type="pct"/>
          </w:tcPr>
          <w:p w14:paraId="4FDC51F5" w14:textId="454FE24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21.1</w:t>
            </w:r>
          </w:p>
        </w:tc>
      </w:tr>
      <w:tr w:rsidR="00F45602" w:rsidRPr="00116356" w14:paraId="7DC95543"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2C96AEF5" w14:textId="132ED3E0"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DT5</w:t>
            </w:r>
          </w:p>
        </w:tc>
        <w:tc>
          <w:tcPr>
            <w:tcW w:w="393" w:type="pct"/>
          </w:tcPr>
          <w:p w14:paraId="2BC2C259" w14:textId="0A89AF9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374219</w:t>
            </w:r>
          </w:p>
        </w:tc>
        <w:tc>
          <w:tcPr>
            <w:tcW w:w="414" w:type="pct"/>
          </w:tcPr>
          <w:p w14:paraId="69A6A5E6" w14:textId="2CEDF70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441256</w:t>
            </w:r>
          </w:p>
        </w:tc>
        <w:tc>
          <w:tcPr>
            <w:tcW w:w="633" w:type="pct"/>
          </w:tcPr>
          <w:p w14:paraId="39375307" w14:textId="04E9BF6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1A7911A8" w14:textId="24B6D59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31A712E7" w14:textId="624198D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718CFC96" w14:textId="07B9127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32.2</w:t>
            </w:r>
          </w:p>
        </w:tc>
        <w:tc>
          <w:tcPr>
            <w:tcW w:w="367" w:type="pct"/>
          </w:tcPr>
          <w:p w14:paraId="48C2EA12" w14:textId="591C4F6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32.8</w:t>
            </w:r>
          </w:p>
        </w:tc>
        <w:tc>
          <w:tcPr>
            <w:tcW w:w="367" w:type="pct"/>
          </w:tcPr>
          <w:p w14:paraId="789A9DCF" w14:textId="55BB97C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25.5</w:t>
            </w:r>
          </w:p>
        </w:tc>
        <w:tc>
          <w:tcPr>
            <w:tcW w:w="367" w:type="pct"/>
          </w:tcPr>
          <w:p w14:paraId="5EA51644" w14:textId="00932B5E"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26.7</w:t>
            </w:r>
          </w:p>
        </w:tc>
        <w:tc>
          <w:tcPr>
            <w:tcW w:w="367" w:type="pct"/>
          </w:tcPr>
          <w:p w14:paraId="7E542982" w14:textId="24A8120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27.1</w:t>
            </w:r>
          </w:p>
        </w:tc>
      </w:tr>
      <w:tr w:rsidR="00F45602" w:rsidRPr="00116356" w14:paraId="74BDC5E2"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7B456007" w14:textId="6A2E3E61"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DT6</w:t>
            </w:r>
          </w:p>
        </w:tc>
        <w:tc>
          <w:tcPr>
            <w:tcW w:w="393" w:type="pct"/>
          </w:tcPr>
          <w:p w14:paraId="2F81D78B" w14:textId="5F22A9B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374175</w:t>
            </w:r>
          </w:p>
        </w:tc>
        <w:tc>
          <w:tcPr>
            <w:tcW w:w="414" w:type="pct"/>
          </w:tcPr>
          <w:p w14:paraId="2336B1A9" w14:textId="40298F1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441153</w:t>
            </w:r>
          </w:p>
        </w:tc>
        <w:tc>
          <w:tcPr>
            <w:tcW w:w="633" w:type="pct"/>
          </w:tcPr>
          <w:p w14:paraId="044A62C9" w14:textId="1661BF06"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34BC69F3" w14:textId="152CD5C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3B395A35" w14:textId="09928F7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22466F4F" w14:textId="62058E75"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27.7</w:t>
            </w:r>
          </w:p>
        </w:tc>
        <w:tc>
          <w:tcPr>
            <w:tcW w:w="367" w:type="pct"/>
          </w:tcPr>
          <w:p w14:paraId="0328EB31" w14:textId="2E1FD0E8"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26.5</w:t>
            </w:r>
          </w:p>
        </w:tc>
        <w:tc>
          <w:tcPr>
            <w:tcW w:w="367" w:type="pct"/>
          </w:tcPr>
          <w:p w14:paraId="53D360D6" w14:textId="48D44742" w:rsidR="00F45602" w:rsidRPr="00D202FD"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2"/>
              </w:rPr>
            </w:pPr>
            <w:r w:rsidRPr="00D202FD">
              <w:rPr>
                <w:rFonts w:cs="Arial"/>
                <w:b/>
                <w:bCs/>
                <w:sz w:val="22"/>
              </w:rPr>
              <w:t>21.4</w:t>
            </w:r>
          </w:p>
        </w:tc>
        <w:tc>
          <w:tcPr>
            <w:tcW w:w="367" w:type="pct"/>
          </w:tcPr>
          <w:p w14:paraId="6F36C7C2" w14:textId="28F37391"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22.5</w:t>
            </w:r>
          </w:p>
        </w:tc>
        <w:tc>
          <w:tcPr>
            <w:tcW w:w="367" w:type="pct"/>
          </w:tcPr>
          <w:p w14:paraId="239A6267" w14:textId="5EC8BA1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21.9</w:t>
            </w:r>
          </w:p>
        </w:tc>
      </w:tr>
      <w:tr w:rsidR="00F45602" w:rsidRPr="00116356" w14:paraId="477C0C31"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7292B40F" w14:textId="4BA39517"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DT7</w:t>
            </w:r>
          </w:p>
        </w:tc>
        <w:tc>
          <w:tcPr>
            <w:tcW w:w="393" w:type="pct"/>
          </w:tcPr>
          <w:p w14:paraId="01129711" w14:textId="4FD4EA1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373910</w:t>
            </w:r>
          </w:p>
        </w:tc>
        <w:tc>
          <w:tcPr>
            <w:tcW w:w="414" w:type="pct"/>
          </w:tcPr>
          <w:p w14:paraId="413A2524" w14:textId="156277B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441501</w:t>
            </w:r>
          </w:p>
        </w:tc>
        <w:tc>
          <w:tcPr>
            <w:tcW w:w="633" w:type="pct"/>
          </w:tcPr>
          <w:p w14:paraId="6EAFB83C" w14:textId="3EE9F76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663BB926" w14:textId="7411F78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1C3AE19D" w14:textId="569568CB"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19EE12B6" w14:textId="0A36FFB1"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w:t>
            </w:r>
          </w:p>
        </w:tc>
        <w:tc>
          <w:tcPr>
            <w:tcW w:w="367" w:type="pct"/>
          </w:tcPr>
          <w:p w14:paraId="5D509F51" w14:textId="706CB28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16.0</w:t>
            </w:r>
          </w:p>
        </w:tc>
        <w:tc>
          <w:tcPr>
            <w:tcW w:w="367" w:type="pct"/>
          </w:tcPr>
          <w:p w14:paraId="78FCC009" w14:textId="348BC816"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13.9</w:t>
            </w:r>
          </w:p>
        </w:tc>
        <w:tc>
          <w:tcPr>
            <w:tcW w:w="367" w:type="pct"/>
          </w:tcPr>
          <w:p w14:paraId="136022C4" w14:textId="1EA540EB"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15.3</w:t>
            </w:r>
          </w:p>
        </w:tc>
        <w:tc>
          <w:tcPr>
            <w:tcW w:w="367" w:type="pct"/>
          </w:tcPr>
          <w:p w14:paraId="6A2278AA" w14:textId="5598B20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14.9</w:t>
            </w:r>
          </w:p>
        </w:tc>
      </w:tr>
      <w:tr w:rsidR="00F45602" w:rsidRPr="00116356" w14:paraId="1CEA023B"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7755F515" w14:textId="5D9B61CE"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DT8</w:t>
            </w:r>
          </w:p>
        </w:tc>
        <w:tc>
          <w:tcPr>
            <w:tcW w:w="393" w:type="pct"/>
          </w:tcPr>
          <w:p w14:paraId="37A82855" w14:textId="3624E7FE"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364027</w:t>
            </w:r>
          </w:p>
        </w:tc>
        <w:tc>
          <w:tcPr>
            <w:tcW w:w="414" w:type="pct"/>
          </w:tcPr>
          <w:p w14:paraId="4920088A" w14:textId="7D984B1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431179</w:t>
            </w:r>
          </w:p>
        </w:tc>
        <w:tc>
          <w:tcPr>
            <w:tcW w:w="633" w:type="pct"/>
          </w:tcPr>
          <w:p w14:paraId="6CF470CB" w14:textId="30C553C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789813B4" w14:textId="7052C84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w:t>
            </w:r>
          </w:p>
        </w:tc>
        <w:tc>
          <w:tcPr>
            <w:tcW w:w="682" w:type="pct"/>
          </w:tcPr>
          <w:p w14:paraId="7D38D93F" w14:textId="3CE21AE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w:t>
            </w:r>
          </w:p>
        </w:tc>
        <w:tc>
          <w:tcPr>
            <w:tcW w:w="367" w:type="pct"/>
          </w:tcPr>
          <w:p w14:paraId="08F345A5" w14:textId="7AFBCCF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18.2</w:t>
            </w:r>
          </w:p>
        </w:tc>
        <w:tc>
          <w:tcPr>
            <w:tcW w:w="367" w:type="pct"/>
          </w:tcPr>
          <w:p w14:paraId="77C372E0" w14:textId="15090CA1"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16.6</w:t>
            </w:r>
          </w:p>
        </w:tc>
        <w:tc>
          <w:tcPr>
            <w:tcW w:w="367" w:type="pct"/>
          </w:tcPr>
          <w:p w14:paraId="201AF476" w14:textId="7187B301"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AD3A33">
              <w:rPr>
                <w:rFonts w:cs="Arial"/>
                <w:sz w:val="22"/>
              </w:rPr>
              <w:t>13.4</w:t>
            </w:r>
          </w:p>
        </w:tc>
        <w:tc>
          <w:tcPr>
            <w:tcW w:w="367" w:type="pct"/>
          </w:tcPr>
          <w:p w14:paraId="45211AB9" w14:textId="44B8420A"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cs="Arial"/>
                <w:sz w:val="22"/>
              </w:rPr>
              <w:t>13.7</w:t>
            </w:r>
          </w:p>
        </w:tc>
        <w:tc>
          <w:tcPr>
            <w:tcW w:w="367" w:type="pct"/>
          </w:tcPr>
          <w:p w14:paraId="220B0C77" w14:textId="5DF2283B"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N/A</w:t>
            </w:r>
          </w:p>
        </w:tc>
      </w:tr>
      <w:tr w:rsidR="00F45602" w:rsidRPr="00116356" w14:paraId="69AD30DB"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5B714273" w14:textId="2D03FC7F" w:rsidR="00F45602" w:rsidRDefault="00F45602" w:rsidP="00F45602">
            <w:pPr>
              <w:spacing w:before="0" w:after="0" w:line="240" w:lineRule="auto"/>
              <w:rPr>
                <w:rFonts w:cs="Arial"/>
                <w:color w:val="FF0000"/>
                <w:sz w:val="20"/>
                <w:szCs w:val="20"/>
              </w:rPr>
            </w:pPr>
            <w:r w:rsidRPr="00454841">
              <w:rPr>
                <w:rFonts w:asciiTheme="minorHAnsi" w:hAnsiTheme="minorHAnsi" w:cstheme="minorHAnsi"/>
                <w:sz w:val="22"/>
              </w:rPr>
              <w:t>DT9</w:t>
            </w:r>
          </w:p>
        </w:tc>
        <w:tc>
          <w:tcPr>
            <w:tcW w:w="393" w:type="pct"/>
          </w:tcPr>
          <w:p w14:paraId="230F2B58" w14:textId="40E4D63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376878</w:t>
            </w:r>
          </w:p>
        </w:tc>
        <w:tc>
          <w:tcPr>
            <w:tcW w:w="414" w:type="pct"/>
          </w:tcPr>
          <w:p w14:paraId="17FE8239" w14:textId="5685FC2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434509</w:t>
            </w:r>
          </w:p>
        </w:tc>
        <w:tc>
          <w:tcPr>
            <w:tcW w:w="633" w:type="pct"/>
          </w:tcPr>
          <w:p w14:paraId="19D6817A" w14:textId="1D2B007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5531E4B5" w14:textId="32D9D636"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682" w:type="pct"/>
          </w:tcPr>
          <w:p w14:paraId="761FE737" w14:textId="492FAE25"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100.0</w:t>
            </w:r>
          </w:p>
        </w:tc>
        <w:tc>
          <w:tcPr>
            <w:tcW w:w="367" w:type="pct"/>
          </w:tcPr>
          <w:p w14:paraId="40F625A9" w14:textId="28F30B41"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3E0FA7D3" w14:textId="0442D858"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79A624E9" w14:textId="7DEB2459"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75E307FC" w14:textId="6BCA407A"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22.5</w:t>
            </w:r>
          </w:p>
        </w:tc>
        <w:tc>
          <w:tcPr>
            <w:tcW w:w="367" w:type="pct"/>
          </w:tcPr>
          <w:p w14:paraId="21B64CCE" w14:textId="2DFE450A"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23.6</w:t>
            </w:r>
          </w:p>
        </w:tc>
      </w:tr>
      <w:tr w:rsidR="00F45602" w:rsidRPr="00116356" w14:paraId="17DEB9B0"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6F91B01E" w14:textId="52E61288" w:rsidR="00F45602" w:rsidRDefault="00F45602" w:rsidP="00F45602">
            <w:pPr>
              <w:spacing w:before="0" w:after="0" w:line="240" w:lineRule="auto"/>
              <w:rPr>
                <w:rFonts w:cs="Arial"/>
                <w:color w:val="FF0000"/>
                <w:sz w:val="20"/>
                <w:szCs w:val="20"/>
              </w:rPr>
            </w:pPr>
            <w:r>
              <w:rPr>
                <w:rFonts w:cs="Arial"/>
                <w:color w:val="000000"/>
                <w:sz w:val="22"/>
              </w:rPr>
              <w:t>DT10</w:t>
            </w:r>
          </w:p>
        </w:tc>
        <w:tc>
          <w:tcPr>
            <w:tcW w:w="393" w:type="pct"/>
          </w:tcPr>
          <w:p w14:paraId="431E6CEE" w14:textId="54D1499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363907</w:t>
            </w:r>
          </w:p>
        </w:tc>
        <w:tc>
          <w:tcPr>
            <w:tcW w:w="414" w:type="pct"/>
          </w:tcPr>
          <w:p w14:paraId="0145AE06" w14:textId="3E343E1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431271</w:t>
            </w:r>
          </w:p>
        </w:tc>
        <w:tc>
          <w:tcPr>
            <w:tcW w:w="633" w:type="pct"/>
          </w:tcPr>
          <w:p w14:paraId="6931BB33" w14:textId="1B1E539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33E77503" w14:textId="69FB92AE"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91.7</w:t>
            </w:r>
          </w:p>
        </w:tc>
        <w:tc>
          <w:tcPr>
            <w:tcW w:w="682" w:type="pct"/>
          </w:tcPr>
          <w:p w14:paraId="5180BF18" w14:textId="4538962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91.7</w:t>
            </w:r>
          </w:p>
        </w:tc>
        <w:tc>
          <w:tcPr>
            <w:tcW w:w="367" w:type="pct"/>
          </w:tcPr>
          <w:p w14:paraId="532FCEBD" w14:textId="4BEB4F90"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6C1B0C63" w14:textId="256A62E5"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64B72919" w14:textId="7D60C028"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61B09D17" w14:textId="0DE0D35C"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4F87629B" w14:textId="0EAB4FC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10.9</w:t>
            </w:r>
          </w:p>
        </w:tc>
      </w:tr>
      <w:tr w:rsidR="00F45602" w:rsidRPr="00116356" w14:paraId="7C494853"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76D824AE" w14:textId="5F61BEF3" w:rsidR="00F45602" w:rsidRDefault="00F45602" w:rsidP="00F45602">
            <w:pPr>
              <w:spacing w:before="0" w:after="0" w:line="240" w:lineRule="auto"/>
              <w:rPr>
                <w:rFonts w:cs="Arial"/>
                <w:color w:val="FF0000"/>
                <w:sz w:val="20"/>
                <w:szCs w:val="20"/>
              </w:rPr>
            </w:pPr>
            <w:r>
              <w:rPr>
                <w:rFonts w:cs="Arial"/>
                <w:color w:val="000000"/>
                <w:sz w:val="22"/>
              </w:rPr>
              <w:t>DT11</w:t>
            </w:r>
          </w:p>
        </w:tc>
        <w:tc>
          <w:tcPr>
            <w:tcW w:w="393" w:type="pct"/>
          </w:tcPr>
          <w:p w14:paraId="5D042BD5" w14:textId="7BFFEC2E"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360165</w:t>
            </w:r>
          </w:p>
        </w:tc>
        <w:tc>
          <w:tcPr>
            <w:tcW w:w="414" w:type="pct"/>
          </w:tcPr>
          <w:p w14:paraId="041277B4" w14:textId="1ADA3135"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43757</w:t>
            </w:r>
            <w:r w:rsidR="00CD4A07">
              <w:rPr>
                <w:rFonts w:cs="Arial"/>
                <w:color w:val="000000"/>
                <w:sz w:val="22"/>
              </w:rPr>
              <w:t>6</w:t>
            </w:r>
          </w:p>
        </w:tc>
        <w:tc>
          <w:tcPr>
            <w:tcW w:w="633" w:type="pct"/>
          </w:tcPr>
          <w:p w14:paraId="5386E864" w14:textId="757ACE01"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798E2069" w14:textId="73371ED6"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75.0</w:t>
            </w:r>
          </w:p>
        </w:tc>
        <w:tc>
          <w:tcPr>
            <w:tcW w:w="682" w:type="pct"/>
          </w:tcPr>
          <w:p w14:paraId="5C7E6569" w14:textId="26E673A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75.0</w:t>
            </w:r>
          </w:p>
        </w:tc>
        <w:tc>
          <w:tcPr>
            <w:tcW w:w="367" w:type="pct"/>
          </w:tcPr>
          <w:p w14:paraId="7805645A" w14:textId="1D5821E7"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01E7D087" w14:textId="3558A979"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35377A06" w14:textId="03B8BDFD"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2C510DC0" w14:textId="051929F9"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3C8959DD" w14:textId="5D2123AB"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20.3</w:t>
            </w:r>
          </w:p>
        </w:tc>
      </w:tr>
      <w:tr w:rsidR="00F45602" w:rsidRPr="00116356" w14:paraId="6FA68F37"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500CA02B" w14:textId="43E75E6C" w:rsidR="00F45602" w:rsidRDefault="00F45602" w:rsidP="00F45602">
            <w:pPr>
              <w:spacing w:before="0" w:after="0" w:line="240" w:lineRule="auto"/>
              <w:rPr>
                <w:rFonts w:cs="Arial"/>
                <w:color w:val="FF0000"/>
                <w:sz w:val="20"/>
                <w:szCs w:val="20"/>
              </w:rPr>
            </w:pPr>
            <w:r>
              <w:rPr>
                <w:rFonts w:cs="Arial"/>
                <w:color w:val="000000"/>
                <w:sz w:val="22"/>
              </w:rPr>
              <w:t>DT12</w:t>
            </w:r>
          </w:p>
        </w:tc>
        <w:tc>
          <w:tcPr>
            <w:tcW w:w="393" w:type="pct"/>
          </w:tcPr>
          <w:p w14:paraId="0F696A7D" w14:textId="24149CD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360109</w:t>
            </w:r>
          </w:p>
        </w:tc>
        <w:tc>
          <w:tcPr>
            <w:tcW w:w="414" w:type="pct"/>
          </w:tcPr>
          <w:p w14:paraId="5A270138" w14:textId="5B30E7BB"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437110</w:t>
            </w:r>
          </w:p>
        </w:tc>
        <w:tc>
          <w:tcPr>
            <w:tcW w:w="633" w:type="pct"/>
          </w:tcPr>
          <w:p w14:paraId="2566A9F2" w14:textId="033DF50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6E927244" w14:textId="24A6DAB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682" w:type="pct"/>
          </w:tcPr>
          <w:p w14:paraId="0336943E" w14:textId="71EE7FD6"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367" w:type="pct"/>
          </w:tcPr>
          <w:p w14:paraId="5FE1B39C" w14:textId="5919658C"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70B46481" w14:textId="71A07FED"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53808ADE" w14:textId="615D4556"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055C56F8" w14:textId="316BD5C1"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42812649" w14:textId="5B6239C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23.1</w:t>
            </w:r>
          </w:p>
        </w:tc>
      </w:tr>
      <w:tr w:rsidR="00F45602" w:rsidRPr="00116356" w14:paraId="1EB34F2E"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1233C088" w14:textId="1E1E2F86" w:rsidR="00F45602" w:rsidRDefault="00F45602" w:rsidP="00F45602">
            <w:pPr>
              <w:spacing w:before="0" w:after="0" w:line="240" w:lineRule="auto"/>
              <w:rPr>
                <w:rFonts w:cs="Arial"/>
                <w:color w:val="FF0000"/>
                <w:sz w:val="20"/>
                <w:szCs w:val="20"/>
              </w:rPr>
            </w:pPr>
            <w:r>
              <w:rPr>
                <w:rFonts w:cs="Arial"/>
                <w:color w:val="000000"/>
                <w:sz w:val="22"/>
              </w:rPr>
              <w:t>DT13</w:t>
            </w:r>
          </w:p>
        </w:tc>
        <w:tc>
          <w:tcPr>
            <w:tcW w:w="393" w:type="pct"/>
          </w:tcPr>
          <w:p w14:paraId="666DE8F6" w14:textId="45D2C9B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360627</w:t>
            </w:r>
          </w:p>
        </w:tc>
        <w:tc>
          <w:tcPr>
            <w:tcW w:w="414" w:type="pct"/>
          </w:tcPr>
          <w:p w14:paraId="218F111E" w14:textId="7E36D3C3"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437217</w:t>
            </w:r>
          </w:p>
        </w:tc>
        <w:tc>
          <w:tcPr>
            <w:tcW w:w="633" w:type="pct"/>
          </w:tcPr>
          <w:p w14:paraId="08906705" w14:textId="7AECC58E"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26CCEA5C" w14:textId="3021C319"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682" w:type="pct"/>
          </w:tcPr>
          <w:p w14:paraId="1E478019" w14:textId="65AB363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367" w:type="pct"/>
          </w:tcPr>
          <w:p w14:paraId="380A0D28" w14:textId="3E598267"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74A79BB5" w14:textId="3582AFD6"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5D0D6956" w14:textId="5239D772"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668EE860" w14:textId="10F40B9B"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13758671" w14:textId="62504FC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21.2</w:t>
            </w:r>
          </w:p>
        </w:tc>
      </w:tr>
      <w:tr w:rsidR="00F45602" w:rsidRPr="00116356" w14:paraId="01E42F52"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05075B4B" w14:textId="0711FCCD" w:rsidR="00F45602" w:rsidRDefault="00F45602" w:rsidP="00F45602">
            <w:pPr>
              <w:spacing w:before="0" w:after="0" w:line="240" w:lineRule="auto"/>
              <w:rPr>
                <w:rFonts w:cs="Arial"/>
                <w:color w:val="FF0000"/>
                <w:sz w:val="20"/>
                <w:szCs w:val="20"/>
              </w:rPr>
            </w:pPr>
            <w:r>
              <w:rPr>
                <w:rFonts w:cs="Arial"/>
                <w:color w:val="000000"/>
                <w:sz w:val="22"/>
              </w:rPr>
              <w:t>DT14</w:t>
            </w:r>
          </w:p>
        </w:tc>
        <w:tc>
          <w:tcPr>
            <w:tcW w:w="393" w:type="pct"/>
          </w:tcPr>
          <w:p w14:paraId="0645FADB" w14:textId="4292306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373376</w:t>
            </w:r>
          </w:p>
        </w:tc>
        <w:tc>
          <w:tcPr>
            <w:tcW w:w="414" w:type="pct"/>
          </w:tcPr>
          <w:p w14:paraId="45B55649" w14:textId="1866D016"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436455</w:t>
            </w:r>
          </w:p>
        </w:tc>
        <w:tc>
          <w:tcPr>
            <w:tcW w:w="633" w:type="pct"/>
          </w:tcPr>
          <w:p w14:paraId="58BC073C" w14:textId="6863E08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406E6509" w14:textId="1A467265"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682" w:type="pct"/>
          </w:tcPr>
          <w:p w14:paraId="6626D4BF" w14:textId="744BD762"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83.3</w:t>
            </w:r>
          </w:p>
        </w:tc>
        <w:tc>
          <w:tcPr>
            <w:tcW w:w="367" w:type="pct"/>
          </w:tcPr>
          <w:p w14:paraId="7ABC925A" w14:textId="0AEC7B65"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2F478746" w14:textId="40707699"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661D5694" w14:textId="100B1D23"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0E8F56EB" w14:textId="7D6DFF83"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2C061F1C" w14:textId="3E116B1F"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19.9</w:t>
            </w:r>
          </w:p>
        </w:tc>
      </w:tr>
      <w:tr w:rsidR="00F45602" w:rsidRPr="00116356" w14:paraId="46776FB1" w14:textId="77777777" w:rsidTr="00940DA4">
        <w:tc>
          <w:tcPr>
            <w:cnfStyle w:val="001000000000" w:firstRow="0" w:lastRow="0" w:firstColumn="1" w:lastColumn="0" w:oddVBand="0" w:evenVBand="0" w:oddHBand="0" w:evenHBand="0" w:firstRowFirstColumn="0" w:firstRowLastColumn="0" w:lastRowFirstColumn="0" w:lastRowLastColumn="0"/>
            <w:tcW w:w="360" w:type="pct"/>
          </w:tcPr>
          <w:p w14:paraId="2B9E8F84" w14:textId="581C0522" w:rsidR="00F45602" w:rsidRDefault="00F45602" w:rsidP="00F45602">
            <w:pPr>
              <w:spacing w:before="0" w:after="0" w:line="240" w:lineRule="auto"/>
              <w:rPr>
                <w:rFonts w:cs="Arial"/>
                <w:color w:val="FF0000"/>
                <w:sz w:val="20"/>
                <w:szCs w:val="20"/>
              </w:rPr>
            </w:pPr>
            <w:r>
              <w:rPr>
                <w:rFonts w:cs="Arial"/>
                <w:color w:val="000000"/>
                <w:sz w:val="22"/>
              </w:rPr>
              <w:t>DT15</w:t>
            </w:r>
          </w:p>
        </w:tc>
        <w:tc>
          <w:tcPr>
            <w:tcW w:w="393" w:type="pct"/>
          </w:tcPr>
          <w:p w14:paraId="7CF49251" w14:textId="7D56AF1C"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373353</w:t>
            </w:r>
          </w:p>
        </w:tc>
        <w:tc>
          <w:tcPr>
            <w:tcW w:w="414" w:type="pct"/>
          </w:tcPr>
          <w:p w14:paraId="4D9E25AF" w14:textId="3B49935D"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436158</w:t>
            </w:r>
          </w:p>
        </w:tc>
        <w:tc>
          <w:tcPr>
            <w:tcW w:w="633" w:type="pct"/>
          </w:tcPr>
          <w:p w14:paraId="471898F2" w14:textId="5AA8B8D0"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454841">
              <w:rPr>
                <w:rFonts w:asciiTheme="minorHAnsi" w:hAnsiTheme="minorHAnsi" w:cstheme="minorHAnsi"/>
                <w:sz w:val="22"/>
              </w:rPr>
              <w:t>Roadside</w:t>
            </w:r>
          </w:p>
        </w:tc>
        <w:tc>
          <w:tcPr>
            <w:tcW w:w="681" w:type="pct"/>
          </w:tcPr>
          <w:p w14:paraId="15B044BF" w14:textId="1B9F5E24"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75.0</w:t>
            </w:r>
          </w:p>
        </w:tc>
        <w:tc>
          <w:tcPr>
            <w:tcW w:w="682" w:type="pct"/>
          </w:tcPr>
          <w:p w14:paraId="264A1C25" w14:textId="1C92D107"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75.0</w:t>
            </w:r>
          </w:p>
        </w:tc>
        <w:tc>
          <w:tcPr>
            <w:tcW w:w="367" w:type="pct"/>
          </w:tcPr>
          <w:p w14:paraId="0426793C" w14:textId="2D467A3B"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53059257" w14:textId="03CBE72E"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17CBFF81" w14:textId="156990B3"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0815C0EC" w14:textId="7FF04C5B" w:rsidR="00F45602" w:rsidRPr="00B656B4"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2"/>
              </w:rPr>
            </w:pPr>
            <w:r w:rsidRPr="00B656B4">
              <w:rPr>
                <w:rFonts w:cs="Arial"/>
                <w:sz w:val="22"/>
              </w:rPr>
              <w:t>-</w:t>
            </w:r>
          </w:p>
        </w:tc>
        <w:tc>
          <w:tcPr>
            <w:tcW w:w="367" w:type="pct"/>
          </w:tcPr>
          <w:p w14:paraId="4596D508" w14:textId="3D475855" w:rsidR="00F45602" w:rsidRDefault="00F45602" w:rsidP="00F45602">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23.9</w:t>
            </w:r>
          </w:p>
        </w:tc>
      </w:tr>
    </w:tbl>
    <w:p w14:paraId="54CD7B33" w14:textId="17B657C9" w:rsidR="00D17B44" w:rsidRPr="005E0139" w:rsidRDefault="00F67E04" w:rsidP="002A068B">
      <w:pPr>
        <w:spacing w:line="240" w:lineRule="auto"/>
        <w:rPr>
          <w:b/>
          <w:sz w:val="16"/>
          <w:szCs w:val="16"/>
        </w:rPr>
      </w:pPr>
      <w:sdt>
        <w:sdtPr>
          <w:rPr>
            <w:color w:val="2B579A"/>
            <w:sz w:val="16"/>
            <w:szCs w:val="16"/>
            <w:shd w:val="clear" w:color="auto" w:fill="E6E6E6"/>
          </w:rPr>
          <w:id w:val="-966189701"/>
          <w14:checkbox>
            <w14:checked w14:val="0"/>
            <w14:checkedState w14:val="2612" w14:font="MS Gothic"/>
            <w14:uncheckedState w14:val="2610" w14:font="MS Gothic"/>
          </w14:checkbox>
        </w:sdtPr>
        <w:sdtEndPr/>
        <w:sdtContent>
          <w:r w:rsidR="005E0139" w:rsidRPr="005E0139">
            <w:rPr>
              <w:rFonts w:ascii="MS Gothic" w:eastAsia="MS Gothic" w:hAnsi="MS Gothic" w:hint="eastAsia"/>
              <w:color w:val="2B579A"/>
              <w:sz w:val="16"/>
              <w:szCs w:val="16"/>
              <w:shd w:val="clear" w:color="auto" w:fill="E6E6E6"/>
            </w:rPr>
            <w:t>☐</w:t>
          </w:r>
        </w:sdtContent>
      </w:sdt>
      <w:r w:rsidR="00D17B44" w:rsidRPr="005E0139">
        <w:rPr>
          <w:sz w:val="16"/>
          <w:szCs w:val="16"/>
        </w:rPr>
        <w:t xml:space="preserve"> </w:t>
      </w:r>
      <w:r w:rsidR="00D17B44" w:rsidRPr="005E0139">
        <w:rPr>
          <w:b/>
          <w:sz w:val="16"/>
          <w:szCs w:val="16"/>
        </w:rPr>
        <w:t>Annualisation has been conducted where data capture is &lt;75%</w:t>
      </w:r>
      <w:r w:rsidR="00D25005" w:rsidRPr="005E0139">
        <w:rPr>
          <w:b/>
          <w:sz w:val="16"/>
          <w:szCs w:val="16"/>
        </w:rPr>
        <w:t xml:space="preserve"> and &gt;</w:t>
      </w:r>
      <w:r w:rsidR="008C3876" w:rsidRPr="005E0139">
        <w:rPr>
          <w:b/>
          <w:sz w:val="16"/>
          <w:szCs w:val="16"/>
        </w:rPr>
        <w:t>25%</w:t>
      </w:r>
      <w:r w:rsidR="00D25005" w:rsidRPr="005E0139">
        <w:rPr>
          <w:b/>
          <w:sz w:val="16"/>
          <w:szCs w:val="16"/>
        </w:rPr>
        <w:t xml:space="preserve"> in line with LAQM.</w:t>
      </w:r>
      <w:r w:rsidR="00106006" w:rsidRPr="005E0139">
        <w:rPr>
          <w:b/>
          <w:sz w:val="16"/>
          <w:szCs w:val="16"/>
        </w:rPr>
        <w:t>TG22</w:t>
      </w:r>
      <w:r w:rsidR="00D17B44" w:rsidRPr="005E0139">
        <w:rPr>
          <w:b/>
          <w:sz w:val="16"/>
          <w:szCs w:val="16"/>
        </w:rPr>
        <w:t>.</w:t>
      </w:r>
    </w:p>
    <w:p w14:paraId="01DF5F5A" w14:textId="729DD393" w:rsidR="00B967EC" w:rsidRPr="005E0139" w:rsidRDefault="00F67E04" w:rsidP="00B967EC">
      <w:pPr>
        <w:spacing w:line="240" w:lineRule="auto"/>
        <w:rPr>
          <w:sz w:val="16"/>
          <w:szCs w:val="16"/>
        </w:rPr>
      </w:pPr>
      <w:sdt>
        <w:sdtPr>
          <w:rPr>
            <w:color w:val="2B579A"/>
            <w:sz w:val="16"/>
            <w:szCs w:val="16"/>
            <w:shd w:val="clear" w:color="auto" w:fill="E6E6E6"/>
          </w:rPr>
          <w:id w:val="464701079"/>
          <w14:checkbox>
            <w14:checked w14:val="1"/>
            <w14:checkedState w14:val="2612" w14:font="MS Gothic"/>
            <w14:uncheckedState w14:val="2610" w14:font="MS Gothic"/>
          </w14:checkbox>
        </w:sdtPr>
        <w:sdtEndPr/>
        <w:sdtContent>
          <w:r w:rsidR="005E0139" w:rsidRPr="005E0139">
            <w:rPr>
              <w:rFonts w:ascii="MS Gothic" w:eastAsia="MS Gothic" w:hAnsi="MS Gothic" w:hint="eastAsia"/>
              <w:color w:val="2B579A"/>
              <w:sz w:val="16"/>
              <w:szCs w:val="16"/>
              <w:shd w:val="clear" w:color="auto" w:fill="E6E6E6"/>
            </w:rPr>
            <w:t>☒</w:t>
          </w:r>
        </w:sdtContent>
      </w:sdt>
      <w:r w:rsidR="00B967EC" w:rsidRPr="005E0139">
        <w:rPr>
          <w:sz w:val="16"/>
          <w:szCs w:val="16"/>
        </w:rPr>
        <w:t xml:space="preserve"> </w:t>
      </w:r>
      <w:r w:rsidR="00B967EC" w:rsidRPr="005E0139">
        <w:rPr>
          <w:b/>
          <w:sz w:val="16"/>
          <w:szCs w:val="16"/>
        </w:rPr>
        <w:t>Diffusion tube data has been bias adjusted</w:t>
      </w:r>
      <w:r w:rsidR="00F45602" w:rsidRPr="005E0139">
        <w:rPr>
          <w:b/>
          <w:sz w:val="16"/>
          <w:szCs w:val="16"/>
        </w:rPr>
        <w:t xml:space="preserve"> at a value of 0.82 as per 6/23</w:t>
      </w:r>
      <w:r w:rsidR="00B967EC" w:rsidRPr="005E0139">
        <w:rPr>
          <w:b/>
          <w:sz w:val="16"/>
          <w:szCs w:val="16"/>
        </w:rPr>
        <w:t>.</w:t>
      </w:r>
    </w:p>
    <w:p w14:paraId="69FC3621" w14:textId="08D9DD81" w:rsidR="00D17B44" w:rsidRPr="005E0139" w:rsidRDefault="00F67E04" w:rsidP="002A068B">
      <w:pPr>
        <w:spacing w:line="240" w:lineRule="auto"/>
        <w:rPr>
          <w:sz w:val="16"/>
          <w:szCs w:val="16"/>
        </w:rPr>
      </w:pPr>
      <w:sdt>
        <w:sdtPr>
          <w:rPr>
            <w:color w:val="2B579A"/>
            <w:sz w:val="16"/>
            <w:szCs w:val="16"/>
            <w:shd w:val="clear" w:color="auto" w:fill="E6E6E6"/>
          </w:rPr>
          <w:id w:val="1291866220"/>
          <w14:checkbox>
            <w14:checked w14:val="1"/>
            <w14:checkedState w14:val="2612" w14:font="MS Gothic"/>
            <w14:uncheckedState w14:val="2610" w14:font="MS Gothic"/>
          </w14:checkbox>
        </w:sdtPr>
        <w:sdtEndPr/>
        <w:sdtContent>
          <w:r w:rsidR="00F45602" w:rsidRPr="005E0139">
            <w:rPr>
              <w:rFonts w:ascii="MS Gothic" w:eastAsia="MS Gothic" w:hAnsi="MS Gothic" w:hint="eastAsia"/>
              <w:color w:val="2B579A"/>
              <w:sz w:val="16"/>
              <w:szCs w:val="16"/>
              <w:shd w:val="clear" w:color="auto" w:fill="E6E6E6"/>
            </w:rPr>
            <w:t>☒</w:t>
          </w:r>
        </w:sdtContent>
      </w:sdt>
      <w:r w:rsidR="00D17B44" w:rsidRPr="005E0139">
        <w:rPr>
          <w:sz w:val="16"/>
          <w:szCs w:val="16"/>
        </w:rPr>
        <w:t xml:space="preserve"> </w:t>
      </w:r>
      <w:r w:rsidR="00D17B44" w:rsidRPr="005E0139">
        <w:rPr>
          <w:b/>
          <w:sz w:val="16"/>
          <w:szCs w:val="16"/>
        </w:rPr>
        <w:t xml:space="preserve">Reported concentrations are those at the location of the monitoring site (bias adjusted and annualised, as required), </w:t>
      </w:r>
      <w:r w:rsidR="00EF5F9E" w:rsidRPr="005E0139">
        <w:rPr>
          <w:b/>
          <w:sz w:val="16"/>
          <w:szCs w:val="16"/>
        </w:rPr>
        <w:t>i.e.,</w:t>
      </w:r>
      <w:r w:rsidR="00D17B44" w:rsidRPr="005E0139">
        <w:rPr>
          <w:b/>
          <w:sz w:val="16"/>
          <w:szCs w:val="16"/>
        </w:rPr>
        <w:t xml:space="preserve"> prior to any fall-off with distance </w:t>
      </w:r>
      <w:r w:rsidR="00D25005" w:rsidRPr="005E0139">
        <w:rPr>
          <w:b/>
          <w:sz w:val="16"/>
          <w:szCs w:val="16"/>
        </w:rPr>
        <w:t>correction</w:t>
      </w:r>
      <w:r w:rsidR="00D17B44" w:rsidRPr="005E0139">
        <w:rPr>
          <w:b/>
          <w:sz w:val="16"/>
          <w:szCs w:val="16"/>
        </w:rPr>
        <w:t>.</w:t>
      </w:r>
    </w:p>
    <w:p w14:paraId="262EDCCD" w14:textId="77777777" w:rsidR="008804EA" w:rsidRPr="005E0139" w:rsidRDefault="00942256" w:rsidP="002A068B">
      <w:pPr>
        <w:spacing w:line="240" w:lineRule="auto"/>
        <w:rPr>
          <w:b/>
          <w:sz w:val="16"/>
          <w:szCs w:val="16"/>
        </w:rPr>
      </w:pPr>
      <w:r w:rsidRPr="005E0139">
        <w:rPr>
          <w:b/>
          <w:sz w:val="16"/>
          <w:szCs w:val="16"/>
        </w:rPr>
        <w:t>Notes:</w:t>
      </w:r>
    </w:p>
    <w:p w14:paraId="50FF47D9" w14:textId="2DC97F8C" w:rsidR="00090C17" w:rsidRPr="005E0139" w:rsidRDefault="00116942" w:rsidP="002A068B">
      <w:pPr>
        <w:spacing w:line="240" w:lineRule="auto"/>
        <w:rPr>
          <w:sz w:val="16"/>
          <w:szCs w:val="16"/>
        </w:rPr>
      </w:pPr>
      <w:r w:rsidRPr="005E0139">
        <w:rPr>
          <w:sz w:val="16"/>
          <w:szCs w:val="16"/>
        </w:rPr>
        <w:t>The annual mean concentrations</w:t>
      </w:r>
      <w:r w:rsidR="00786EB7" w:rsidRPr="005E0139">
        <w:rPr>
          <w:sz w:val="16"/>
          <w:szCs w:val="16"/>
        </w:rPr>
        <w:t xml:space="preserve"> are presented as </w:t>
      </w:r>
      <w:r w:rsidR="00786EB7" w:rsidRPr="005E0139">
        <w:rPr>
          <w:rFonts w:cs="Arial"/>
          <w:sz w:val="16"/>
          <w:szCs w:val="16"/>
        </w:rPr>
        <w:t>µ</w:t>
      </w:r>
      <w:r w:rsidR="00786EB7" w:rsidRPr="005E0139">
        <w:rPr>
          <w:sz w:val="16"/>
          <w:szCs w:val="16"/>
        </w:rPr>
        <w:t>g/m</w:t>
      </w:r>
      <w:r w:rsidR="00786EB7" w:rsidRPr="005E0139">
        <w:rPr>
          <w:sz w:val="16"/>
          <w:szCs w:val="16"/>
          <w:vertAlign w:val="superscript"/>
        </w:rPr>
        <w:t>3</w:t>
      </w:r>
      <w:r w:rsidR="00090C17" w:rsidRPr="005E0139">
        <w:rPr>
          <w:sz w:val="16"/>
          <w:szCs w:val="16"/>
        </w:rPr>
        <w:t>.</w:t>
      </w:r>
    </w:p>
    <w:p w14:paraId="4FA2F6E3" w14:textId="77777777" w:rsidR="00942256" w:rsidRPr="005E0139" w:rsidRDefault="00942256" w:rsidP="002A068B">
      <w:pPr>
        <w:spacing w:line="240" w:lineRule="auto"/>
        <w:rPr>
          <w:sz w:val="16"/>
          <w:szCs w:val="16"/>
        </w:rPr>
      </w:pPr>
      <w:r w:rsidRPr="005E0139">
        <w:rPr>
          <w:sz w:val="16"/>
          <w:szCs w:val="16"/>
        </w:rPr>
        <w:t>Exceedances of the NO</w:t>
      </w:r>
      <w:r w:rsidRPr="005E0139">
        <w:rPr>
          <w:sz w:val="16"/>
          <w:szCs w:val="16"/>
          <w:vertAlign w:val="subscript"/>
        </w:rPr>
        <w:t>2</w:t>
      </w:r>
      <w:r w:rsidRPr="005E0139">
        <w:rPr>
          <w:sz w:val="16"/>
          <w:szCs w:val="16"/>
        </w:rPr>
        <w:t xml:space="preserve"> annual mean objective of 40µg/m</w:t>
      </w:r>
      <w:r w:rsidRPr="005E0139">
        <w:rPr>
          <w:sz w:val="16"/>
          <w:szCs w:val="16"/>
          <w:vertAlign w:val="superscript"/>
        </w:rPr>
        <w:t>3</w:t>
      </w:r>
      <w:r w:rsidRPr="005E0139">
        <w:rPr>
          <w:sz w:val="16"/>
          <w:szCs w:val="16"/>
        </w:rPr>
        <w:t xml:space="preserve"> are shown in </w:t>
      </w:r>
      <w:r w:rsidRPr="005E0139">
        <w:rPr>
          <w:b/>
          <w:sz w:val="16"/>
          <w:szCs w:val="16"/>
        </w:rPr>
        <w:t>bold</w:t>
      </w:r>
      <w:r w:rsidRPr="005E0139">
        <w:rPr>
          <w:sz w:val="16"/>
          <w:szCs w:val="16"/>
        </w:rPr>
        <w:t>.</w:t>
      </w:r>
    </w:p>
    <w:p w14:paraId="39E63629" w14:textId="17BB66E0" w:rsidR="00942256" w:rsidRPr="005E0139" w:rsidRDefault="00942256" w:rsidP="002A068B">
      <w:pPr>
        <w:spacing w:line="240" w:lineRule="auto"/>
        <w:rPr>
          <w:sz w:val="16"/>
          <w:szCs w:val="16"/>
        </w:rPr>
      </w:pPr>
      <w:r w:rsidRPr="005E0139">
        <w:rPr>
          <w:sz w:val="16"/>
          <w:szCs w:val="16"/>
        </w:rPr>
        <w:t>NO</w:t>
      </w:r>
      <w:r w:rsidRPr="005E0139">
        <w:rPr>
          <w:sz w:val="16"/>
          <w:szCs w:val="16"/>
          <w:vertAlign w:val="subscript"/>
        </w:rPr>
        <w:t>2</w:t>
      </w:r>
      <w:r w:rsidRPr="005E0139">
        <w:rPr>
          <w:sz w:val="16"/>
          <w:szCs w:val="16"/>
        </w:rPr>
        <w:t xml:space="preserve"> annual means exceeding 60µg/m</w:t>
      </w:r>
      <w:r w:rsidRPr="005E0139">
        <w:rPr>
          <w:sz w:val="16"/>
          <w:szCs w:val="16"/>
          <w:vertAlign w:val="superscript"/>
        </w:rPr>
        <w:t>3</w:t>
      </w:r>
      <w:r w:rsidRPr="005E0139">
        <w:rPr>
          <w:sz w:val="16"/>
          <w:szCs w:val="16"/>
        </w:rPr>
        <w:t>, indicating a potential exceedance of the NO</w:t>
      </w:r>
      <w:r w:rsidRPr="005E0139">
        <w:rPr>
          <w:sz w:val="16"/>
          <w:szCs w:val="16"/>
          <w:vertAlign w:val="subscript"/>
        </w:rPr>
        <w:t>2</w:t>
      </w:r>
      <w:r w:rsidRPr="005E0139">
        <w:rPr>
          <w:sz w:val="16"/>
          <w:szCs w:val="16"/>
        </w:rPr>
        <w:t xml:space="preserve"> 1-hour mean objective are shown in </w:t>
      </w:r>
      <w:r w:rsidRPr="005E0139">
        <w:rPr>
          <w:b/>
          <w:sz w:val="16"/>
          <w:szCs w:val="16"/>
          <w:u w:val="single"/>
        </w:rPr>
        <w:t>bold and underlined</w:t>
      </w:r>
      <w:r w:rsidRPr="005E0139">
        <w:rPr>
          <w:sz w:val="16"/>
          <w:szCs w:val="16"/>
        </w:rPr>
        <w:t>.</w:t>
      </w:r>
    </w:p>
    <w:p w14:paraId="2662B0AC" w14:textId="77777777" w:rsidR="008804EA" w:rsidRPr="005E0139" w:rsidRDefault="008804EA" w:rsidP="002A068B">
      <w:pPr>
        <w:spacing w:line="240" w:lineRule="auto"/>
        <w:rPr>
          <w:bCs/>
          <w:sz w:val="16"/>
          <w:szCs w:val="16"/>
        </w:rPr>
      </w:pPr>
    </w:p>
    <w:p w14:paraId="0B665973" w14:textId="6ED96E20" w:rsidR="00564B48" w:rsidRPr="005E0139" w:rsidRDefault="00564B48" w:rsidP="002A068B">
      <w:pPr>
        <w:spacing w:line="240" w:lineRule="auto"/>
        <w:rPr>
          <w:bCs/>
          <w:sz w:val="16"/>
          <w:szCs w:val="16"/>
        </w:rPr>
      </w:pPr>
      <w:r w:rsidRPr="005E0139">
        <w:rPr>
          <w:bCs/>
          <w:sz w:val="16"/>
          <w:szCs w:val="16"/>
        </w:rPr>
        <w:t xml:space="preserve">Means for diffusion tubes have been corrected for bias. All means have been “annualised” as </w:t>
      </w:r>
      <w:r w:rsidR="00EB2D00" w:rsidRPr="005E0139">
        <w:rPr>
          <w:bCs/>
          <w:sz w:val="16"/>
          <w:szCs w:val="16"/>
        </w:rPr>
        <w:t xml:space="preserve">per </w:t>
      </w:r>
      <w:r w:rsidRPr="005E0139">
        <w:rPr>
          <w:bCs/>
          <w:sz w:val="16"/>
          <w:szCs w:val="16"/>
        </w:rPr>
        <w:t>LAQM.</w:t>
      </w:r>
      <w:r w:rsidR="00106006" w:rsidRPr="005E0139">
        <w:rPr>
          <w:bCs/>
          <w:sz w:val="16"/>
          <w:szCs w:val="16"/>
        </w:rPr>
        <w:t xml:space="preserve">TG22 </w:t>
      </w:r>
      <w:r w:rsidRPr="005E0139">
        <w:rPr>
          <w:bCs/>
          <w:sz w:val="16"/>
          <w:szCs w:val="16"/>
        </w:rPr>
        <w:t xml:space="preserve">if valid data capture for the full calendar year is less than 75%. See </w:t>
      </w:r>
      <w:hyperlink w:anchor="_Appendix_C:_Supporting" w:history="1">
        <w:r w:rsidRPr="005E0139">
          <w:rPr>
            <w:sz w:val="16"/>
            <w:szCs w:val="16"/>
          </w:rPr>
          <w:t>Appendix C</w:t>
        </w:r>
      </w:hyperlink>
      <w:r w:rsidRPr="005E0139">
        <w:rPr>
          <w:bCs/>
          <w:sz w:val="16"/>
          <w:szCs w:val="16"/>
        </w:rPr>
        <w:t xml:space="preserve"> for details.</w:t>
      </w:r>
    </w:p>
    <w:p w14:paraId="09E3F518" w14:textId="1EA5EA07" w:rsidR="00564B48" w:rsidRPr="005E0139" w:rsidRDefault="00564B48" w:rsidP="002A068B">
      <w:pPr>
        <w:spacing w:line="240" w:lineRule="auto"/>
        <w:rPr>
          <w:bCs/>
          <w:sz w:val="16"/>
          <w:szCs w:val="16"/>
        </w:rPr>
      </w:pPr>
      <w:r w:rsidRPr="005E0139">
        <w:rPr>
          <w:bCs/>
          <w:sz w:val="16"/>
          <w:szCs w:val="16"/>
        </w:rPr>
        <w:t>Concentrations are those at the location of monitoring and not those following any fall-off with distance adjustment.</w:t>
      </w:r>
    </w:p>
    <w:p w14:paraId="4FB8989D" w14:textId="77777777" w:rsidR="00942256" w:rsidRPr="005E0139" w:rsidRDefault="00942256" w:rsidP="002A068B">
      <w:pPr>
        <w:spacing w:line="240" w:lineRule="auto"/>
        <w:rPr>
          <w:sz w:val="16"/>
          <w:szCs w:val="16"/>
        </w:rPr>
      </w:pPr>
      <w:r w:rsidRPr="005E0139">
        <w:rPr>
          <w:sz w:val="16"/>
          <w:szCs w:val="16"/>
        </w:rPr>
        <w:t>(1) Data capture for the monitoring period, in cases where monitoring was only carried out for part of the year.</w:t>
      </w:r>
    </w:p>
    <w:p w14:paraId="77C39114" w14:textId="791B4F15" w:rsidR="00942256" w:rsidRPr="005E0139" w:rsidRDefault="00942256" w:rsidP="002A068B">
      <w:pPr>
        <w:spacing w:line="240" w:lineRule="auto"/>
        <w:rPr>
          <w:sz w:val="16"/>
          <w:szCs w:val="16"/>
        </w:rPr>
      </w:pPr>
      <w:r w:rsidRPr="005E0139">
        <w:rPr>
          <w:sz w:val="16"/>
          <w:szCs w:val="16"/>
        </w:rPr>
        <w:t>(2) Data capture for the full calendar year (</w:t>
      </w:r>
      <w:r w:rsidR="00EF5F9E" w:rsidRPr="005E0139">
        <w:rPr>
          <w:sz w:val="16"/>
          <w:szCs w:val="16"/>
        </w:rPr>
        <w:t>e.g.,</w:t>
      </w:r>
      <w:r w:rsidRPr="005E0139">
        <w:rPr>
          <w:sz w:val="16"/>
          <w:szCs w:val="16"/>
        </w:rPr>
        <w:t xml:space="preserve"> if monitoring was carried out for 6 months, the maximum data capture for the full calendar year is 50%).</w:t>
      </w:r>
    </w:p>
    <w:p w14:paraId="261362A1" w14:textId="77777777" w:rsidR="00D17B44" w:rsidRDefault="00D17B44" w:rsidP="00400B0F">
      <w:pPr>
        <w:spacing w:before="0" w:after="0"/>
      </w:pPr>
      <w:r>
        <w:br w:type="page"/>
      </w:r>
    </w:p>
    <w:p w14:paraId="50BB92FA" w14:textId="47812C2B" w:rsidR="00D8784A" w:rsidRPr="008474D8" w:rsidRDefault="2C07557E" w:rsidP="07F01278">
      <w:pPr>
        <w:pStyle w:val="Caption"/>
      </w:pPr>
      <w:bookmarkStart w:id="73" w:name="_Ref67664028"/>
      <w:bookmarkStart w:id="74" w:name="_Toc145935928"/>
      <w:r w:rsidRPr="0040723F">
        <w:rPr>
          <w:shd w:val="clear" w:color="auto" w:fill="E6E6E6"/>
        </w:rPr>
        <w:lastRenderedPageBreak/>
        <w:t>Figure A.</w:t>
      </w:r>
      <w:r w:rsidR="00D17B44" w:rsidRPr="07F01278">
        <w:rPr>
          <w:color w:val="2B579A"/>
          <w:shd w:val="clear" w:color="auto" w:fill="E6E6E6"/>
        </w:rPr>
        <w:fldChar w:fldCharType="begin"/>
      </w:r>
      <w:r w:rsidR="00D17B44" w:rsidRPr="07F01278">
        <w:rPr>
          <w:noProof/>
        </w:rPr>
        <w:instrText xml:space="preserve"> SEQ Figure_A \* ARABIC </w:instrText>
      </w:r>
      <w:r w:rsidR="00D17B44" w:rsidRPr="07F01278">
        <w:rPr>
          <w:color w:val="2B579A"/>
          <w:shd w:val="clear" w:color="auto" w:fill="E6E6E6"/>
        </w:rPr>
        <w:fldChar w:fldCharType="separate"/>
      </w:r>
      <w:r w:rsidR="62F01F21" w:rsidRPr="07F01278">
        <w:rPr>
          <w:noProof/>
        </w:rPr>
        <w:t>1</w:t>
      </w:r>
      <w:r w:rsidR="00D17B44" w:rsidRPr="07F01278">
        <w:rPr>
          <w:color w:val="2B579A"/>
          <w:shd w:val="clear" w:color="auto" w:fill="E6E6E6"/>
        </w:rPr>
        <w:fldChar w:fldCharType="end"/>
      </w:r>
      <w:bookmarkEnd w:id="73"/>
      <w:r w:rsidRPr="0040723F">
        <w:rPr>
          <w:shd w:val="clear" w:color="auto" w:fill="E6E6E6"/>
        </w:rPr>
        <w:t xml:space="preserve"> – Trends in Annual Mean NO</w:t>
      </w:r>
      <w:r w:rsidRPr="0040723F">
        <w:rPr>
          <w:shd w:val="clear" w:color="auto" w:fill="E6E6E6"/>
          <w:vertAlign w:val="subscript"/>
        </w:rPr>
        <w:t>2</w:t>
      </w:r>
      <w:r w:rsidRPr="0040723F">
        <w:rPr>
          <w:shd w:val="clear" w:color="auto" w:fill="E6E6E6"/>
        </w:rPr>
        <w:t xml:space="preserve"> Concentrations</w:t>
      </w:r>
      <w:bookmarkEnd w:id="74"/>
    </w:p>
    <w:p w14:paraId="47026E84" w14:textId="23199771" w:rsidR="00D024C9" w:rsidRPr="00D024C9" w:rsidRDefault="00D024C9" w:rsidP="00400B0F">
      <w:pPr>
        <w:jc w:val="center"/>
      </w:pPr>
    </w:p>
    <w:p w14:paraId="187F2644" w14:textId="075E3112" w:rsidR="008A3616" w:rsidRDefault="009F0E95" w:rsidP="006A3E6A">
      <w:pPr>
        <w:spacing w:before="0" w:after="0"/>
        <w:jc w:val="center"/>
        <w:sectPr w:rsidR="008A3616" w:rsidSect="003172A5">
          <w:footerReference w:type="default" r:id="rId30"/>
          <w:pgSz w:w="16838" w:h="11899" w:orient="landscape" w:code="9"/>
          <w:pgMar w:top="1134" w:right="1134" w:bottom="1134" w:left="1134" w:header="340" w:footer="340" w:gutter="0"/>
          <w:cols w:space="708"/>
          <w:docGrid w:linePitch="326"/>
        </w:sectPr>
      </w:pPr>
      <w:r>
        <w:rPr>
          <w:noProof/>
        </w:rPr>
        <w:drawing>
          <wp:inline distT="0" distB="0" distL="0" distR="0" wp14:anchorId="438D26E0" wp14:editId="3E63BB6A">
            <wp:extent cx="7911409" cy="5152335"/>
            <wp:effectExtent l="0" t="0" r="13970" b="10795"/>
            <wp:docPr id="2095137761" name="Chart 1">
              <a:extLst xmlns:a="http://schemas.openxmlformats.org/drawingml/2006/main">
                <a:ext uri="{FF2B5EF4-FFF2-40B4-BE49-F238E27FC236}">
                  <a16:creationId xmlns:a16="http://schemas.microsoft.com/office/drawing/2014/main" id="{323BD72F-9417-DBAE-FFA1-09CBB1CFC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D024C9">
        <w:br w:type="page"/>
      </w:r>
    </w:p>
    <w:p w14:paraId="6935186A" w14:textId="51DAB481" w:rsidR="008142E3" w:rsidRPr="008474D8" w:rsidRDefault="5FC3CB5A" w:rsidP="07F01278">
      <w:pPr>
        <w:pStyle w:val="Heading1"/>
        <w:numPr>
          <w:ilvl w:val="0"/>
          <w:numId w:val="0"/>
        </w:numPr>
      </w:pPr>
      <w:bookmarkStart w:id="75" w:name="_Appendix_B:_Full"/>
      <w:bookmarkStart w:id="76" w:name="_Ref55286405"/>
      <w:bookmarkStart w:id="77" w:name="_Toc145935916"/>
      <w:bookmarkEnd w:id="28"/>
      <w:bookmarkEnd w:id="29"/>
      <w:bookmarkEnd w:id="75"/>
      <w:r w:rsidRPr="0040723F">
        <w:rPr>
          <w:shd w:val="clear" w:color="auto" w:fill="E6E6E6"/>
        </w:rPr>
        <w:lastRenderedPageBreak/>
        <w:t xml:space="preserve">Appendix B: Full Monthly Diffusion Tube Results for </w:t>
      </w:r>
      <w:bookmarkEnd w:id="76"/>
      <w:r w:rsidR="002665D3" w:rsidRPr="0040723F">
        <w:rPr>
          <w:shd w:val="clear" w:color="auto" w:fill="E6E6E6"/>
        </w:rPr>
        <w:t>202</w:t>
      </w:r>
      <w:r w:rsidR="002665D3">
        <w:rPr>
          <w:shd w:val="clear" w:color="auto" w:fill="E6E6E6"/>
        </w:rPr>
        <w:t>2</w:t>
      </w:r>
      <w:bookmarkEnd w:id="77"/>
    </w:p>
    <w:p w14:paraId="34F6850F" w14:textId="47475288" w:rsidR="008142E3" w:rsidRPr="008474D8" w:rsidRDefault="1429B539" w:rsidP="07F01278">
      <w:pPr>
        <w:pStyle w:val="Caption"/>
        <w:rPr>
          <w:rFonts w:cs="Arial"/>
        </w:rPr>
      </w:pPr>
      <w:bookmarkStart w:id="78" w:name="_Ref55286624"/>
      <w:bookmarkStart w:id="79" w:name="_Toc126915129"/>
      <w:r w:rsidRPr="0040723F">
        <w:rPr>
          <w:shd w:val="clear" w:color="auto" w:fill="E6E6E6"/>
        </w:rPr>
        <w:t>Table B.</w:t>
      </w:r>
      <w:r w:rsidR="00E33DDC" w:rsidRPr="07F01278">
        <w:rPr>
          <w:color w:val="2B579A"/>
          <w:shd w:val="clear" w:color="auto" w:fill="E6E6E6"/>
        </w:rPr>
        <w:fldChar w:fldCharType="begin"/>
      </w:r>
      <w:r w:rsidR="00E33DDC" w:rsidRPr="07F01278">
        <w:rPr>
          <w:noProof/>
        </w:rPr>
        <w:instrText xml:space="preserve"> SEQ Table_B \* ARABIC </w:instrText>
      </w:r>
      <w:r w:rsidR="00E33DDC" w:rsidRPr="07F01278">
        <w:rPr>
          <w:color w:val="2B579A"/>
          <w:shd w:val="clear" w:color="auto" w:fill="E6E6E6"/>
        </w:rPr>
        <w:fldChar w:fldCharType="separate"/>
      </w:r>
      <w:r w:rsidR="62F01F21" w:rsidRPr="07F01278">
        <w:rPr>
          <w:noProof/>
        </w:rPr>
        <w:t>1</w:t>
      </w:r>
      <w:r w:rsidR="00E33DDC" w:rsidRPr="07F01278">
        <w:rPr>
          <w:color w:val="2B579A"/>
          <w:shd w:val="clear" w:color="auto" w:fill="E6E6E6"/>
        </w:rPr>
        <w:fldChar w:fldCharType="end"/>
      </w:r>
      <w:bookmarkEnd w:id="78"/>
      <w:r w:rsidRPr="0040723F">
        <w:rPr>
          <w:shd w:val="clear" w:color="auto" w:fill="E6E6E6"/>
        </w:rPr>
        <w:t xml:space="preserve"> </w:t>
      </w:r>
      <w:r w:rsidR="5FC3CB5A" w:rsidRPr="0040723F">
        <w:rPr>
          <w:shd w:val="clear" w:color="auto" w:fill="E6E6E6"/>
        </w:rPr>
        <w:t>– NO</w:t>
      </w:r>
      <w:r w:rsidR="5FC3CB5A" w:rsidRPr="0040723F">
        <w:rPr>
          <w:shd w:val="clear" w:color="auto" w:fill="E6E6E6"/>
          <w:vertAlign w:val="subscript"/>
        </w:rPr>
        <w:t>2</w:t>
      </w:r>
      <w:r w:rsidR="5FC3CB5A" w:rsidRPr="0040723F">
        <w:rPr>
          <w:shd w:val="clear" w:color="auto" w:fill="E6E6E6"/>
        </w:rPr>
        <w:t xml:space="preserve"> </w:t>
      </w:r>
      <w:r w:rsidR="002665D3" w:rsidRPr="0040723F">
        <w:rPr>
          <w:shd w:val="clear" w:color="auto" w:fill="E6E6E6"/>
        </w:rPr>
        <w:t>202</w:t>
      </w:r>
      <w:r w:rsidR="002665D3">
        <w:rPr>
          <w:shd w:val="clear" w:color="auto" w:fill="E6E6E6"/>
        </w:rPr>
        <w:t>2</w:t>
      </w:r>
      <w:r w:rsidR="002665D3" w:rsidRPr="0040723F">
        <w:rPr>
          <w:shd w:val="clear" w:color="auto" w:fill="E6E6E6"/>
        </w:rPr>
        <w:t xml:space="preserve"> </w:t>
      </w:r>
      <w:r w:rsidR="5FC3CB5A" w:rsidRPr="0040723F">
        <w:rPr>
          <w:shd w:val="clear" w:color="auto" w:fill="E6E6E6"/>
        </w:rPr>
        <w:t>Diffusion Tube Results</w:t>
      </w:r>
      <w:r w:rsidR="0D8FCA10" w:rsidRPr="0040723F">
        <w:rPr>
          <w:shd w:val="clear" w:color="auto" w:fill="E6E6E6"/>
        </w:rPr>
        <w:t xml:space="preserve"> (</w:t>
      </w:r>
      <w:r w:rsidR="0D8FCA10" w:rsidRPr="0040723F">
        <w:rPr>
          <w:rFonts w:cs="Arial"/>
          <w:shd w:val="clear" w:color="auto" w:fill="E6E6E6"/>
        </w:rPr>
        <w:t>µg/m</w:t>
      </w:r>
      <w:r w:rsidR="0D8FCA10" w:rsidRPr="0040723F">
        <w:rPr>
          <w:rFonts w:cs="Arial"/>
          <w:shd w:val="clear" w:color="auto" w:fill="E6E6E6"/>
          <w:vertAlign w:val="superscript"/>
        </w:rPr>
        <w:t>3</w:t>
      </w:r>
      <w:r w:rsidR="0D8FCA10" w:rsidRPr="0040723F">
        <w:rPr>
          <w:rFonts w:cs="Arial"/>
          <w:shd w:val="clear" w:color="auto" w:fill="E6E6E6"/>
        </w:rPr>
        <w:t>)</w:t>
      </w:r>
      <w:bookmarkEnd w:id="79"/>
    </w:p>
    <w:tbl>
      <w:tblPr>
        <w:tblStyle w:val="TableStyle4"/>
        <w:tblW w:w="21541" w:type="dxa"/>
        <w:tblLayout w:type="fixed"/>
        <w:tblLook w:val="04A0" w:firstRow="1" w:lastRow="0" w:firstColumn="1" w:lastColumn="0" w:noHBand="0" w:noVBand="1"/>
      </w:tblPr>
      <w:tblGrid>
        <w:gridCol w:w="794"/>
        <w:gridCol w:w="1134"/>
        <w:gridCol w:w="1134"/>
        <w:gridCol w:w="850"/>
        <w:gridCol w:w="850"/>
        <w:gridCol w:w="850"/>
        <w:gridCol w:w="850"/>
        <w:gridCol w:w="850"/>
        <w:gridCol w:w="850"/>
        <w:gridCol w:w="850"/>
        <w:gridCol w:w="850"/>
        <w:gridCol w:w="850"/>
        <w:gridCol w:w="850"/>
        <w:gridCol w:w="850"/>
        <w:gridCol w:w="850"/>
        <w:gridCol w:w="1740"/>
        <w:gridCol w:w="1740"/>
        <w:gridCol w:w="1823"/>
        <w:gridCol w:w="2976"/>
      </w:tblGrid>
      <w:tr w:rsidR="003357E5" w:rsidRPr="008142E3" w14:paraId="218C2F69" w14:textId="77777777" w:rsidTr="00F509E7">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794" w:type="dxa"/>
          </w:tcPr>
          <w:p w14:paraId="705B4F29" w14:textId="2D956A34" w:rsidR="00EF5451" w:rsidRPr="008142E3" w:rsidRDefault="00EE05AF" w:rsidP="003A10E7">
            <w:pPr>
              <w:spacing w:line="240" w:lineRule="auto"/>
              <w:rPr>
                <w:rFonts w:cs="Arial"/>
                <w:sz w:val="20"/>
                <w:szCs w:val="20"/>
              </w:rPr>
            </w:pPr>
            <w:r>
              <w:rPr>
                <w:rFonts w:cs="Arial"/>
                <w:sz w:val="20"/>
                <w:szCs w:val="20"/>
              </w:rPr>
              <w:t>DT</w:t>
            </w:r>
            <w:r w:rsidR="00EF5451">
              <w:rPr>
                <w:rFonts w:cs="Arial"/>
                <w:sz w:val="20"/>
                <w:szCs w:val="20"/>
              </w:rPr>
              <w:t xml:space="preserve"> ID</w:t>
            </w:r>
          </w:p>
        </w:tc>
        <w:tc>
          <w:tcPr>
            <w:tcW w:w="1134" w:type="dxa"/>
          </w:tcPr>
          <w:p w14:paraId="79F8D95E" w14:textId="77777777"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X OS Grid Ref (Easting)</w:t>
            </w:r>
          </w:p>
        </w:tc>
        <w:tc>
          <w:tcPr>
            <w:tcW w:w="1134" w:type="dxa"/>
          </w:tcPr>
          <w:p w14:paraId="5AB7E68E" w14:textId="535D8CCA"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Y OS Grid Ref (</w:t>
            </w:r>
            <w:r w:rsidR="00773D15">
              <w:rPr>
                <w:rFonts w:cs="Arial"/>
                <w:sz w:val="20"/>
                <w:szCs w:val="20"/>
              </w:rPr>
              <w:t>Northing</w:t>
            </w:r>
            <w:r>
              <w:rPr>
                <w:rFonts w:cs="Arial"/>
                <w:sz w:val="20"/>
                <w:szCs w:val="20"/>
              </w:rPr>
              <w:t>)</w:t>
            </w:r>
          </w:p>
        </w:tc>
        <w:tc>
          <w:tcPr>
            <w:tcW w:w="850" w:type="dxa"/>
          </w:tcPr>
          <w:p w14:paraId="6D4ECEB8" w14:textId="0AA95CBA"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Jan</w:t>
            </w:r>
          </w:p>
        </w:tc>
        <w:tc>
          <w:tcPr>
            <w:tcW w:w="850" w:type="dxa"/>
          </w:tcPr>
          <w:p w14:paraId="035D54F8" w14:textId="055F2AEE"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Feb</w:t>
            </w:r>
          </w:p>
        </w:tc>
        <w:tc>
          <w:tcPr>
            <w:tcW w:w="850" w:type="dxa"/>
          </w:tcPr>
          <w:p w14:paraId="2E9165C4" w14:textId="3EA5A99F"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Mar</w:t>
            </w:r>
          </w:p>
        </w:tc>
        <w:tc>
          <w:tcPr>
            <w:tcW w:w="850" w:type="dxa"/>
          </w:tcPr>
          <w:p w14:paraId="1AF9E879" w14:textId="13E534ED"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Apr</w:t>
            </w:r>
          </w:p>
        </w:tc>
        <w:tc>
          <w:tcPr>
            <w:tcW w:w="850" w:type="dxa"/>
          </w:tcPr>
          <w:p w14:paraId="00581C63" w14:textId="74EF31DE"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May</w:t>
            </w:r>
          </w:p>
        </w:tc>
        <w:tc>
          <w:tcPr>
            <w:tcW w:w="850" w:type="dxa"/>
          </w:tcPr>
          <w:p w14:paraId="4F45BECE" w14:textId="6C71F247"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Jun</w:t>
            </w:r>
          </w:p>
        </w:tc>
        <w:tc>
          <w:tcPr>
            <w:tcW w:w="850" w:type="dxa"/>
          </w:tcPr>
          <w:p w14:paraId="41B5D18F" w14:textId="09BE226D"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Jul</w:t>
            </w:r>
          </w:p>
        </w:tc>
        <w:tc>
          <w:tcPr>
            <w:tcW w:w="850" w:type="dxa"/>
          </w:tcPr>
          <w:p w14:paraId="77353250" w14:textId="4F3031D2"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Aug</w:t>
            </w:r>
          </w:p>
        </w:tc>
        <w:tc>
          <w:tcPr>
            <w:tcW w:w="850" w:type="dxa"/>
          </w:tcPr>
          <w:p w14:paraId="4ED81F52" w14:textId="452BD1DF"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Sep</w:t>
            </w:r>
          </w:p>
        </w:tc>
        <w:tc>
          <w:tcPr>
            <w:tcW w:w="850" w:type="dxa"/>
          </w:tcPr>
          <w:p w14:paraId="54367B28" w14:textId="7DB39234"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Oct</w:t>
            </w:r>
          </w:p>
        </w:tc>
        <w:tc>
          <w:tcPr>
            <w:tcW w:w="850" w:type="dxa"/>
          </w:tcPr>
          <w:p w14:paraId="491F9CB9" w14:textId="158436C5"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Nov</w:t>
            </w:r>
          </w:p>
        </w:tc>
        <w:tc>
          <w:tcPr>
            <w:tcW w:w="850" w:type="dxa"/>
          </w:tcPr>
          <w:p w14:paraId="5CCC5453" w14:textId="5BB8904A"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Dec</w:t>
            </w:r>
          </w:p>
        </w:tc>
        <w:tc>
          <w:tcPr>
            <w:tcW w:w="1740" w:type="dxa"/>
          </w:tcPr>
          <w:p w14:paraId="752DFFD1" w14:textId="77777777"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Annual Mean: Raw Data</w:t>
            </w:r>
          </w:p>
        </w:tc>
        <w:tc>
          <w:tcPr>
            <w:tcW w:w="1740" w:type="dxa"/>
          </w:tcPr>
          <w:p w14:paraId="7ED6316F" w14:textId="77777777" w:rsidR="00F509E7" w:rsidRPr="00CF34D8" w:rsidRDefault="00EF5451" w:rsidP="00F509E7">
            <w:pPr>
              <w:spacing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 xml:space="preserve">Annual Mean: Annualised and Bias Adjusted </w:t>
            </w:r>
          </w:p>
          <w:p w14:paraId="6AFA4972" w14:textId="204C5B04" w:rsidR="00EF5451" w:rsidRPr="00CF34D8" w:rsidRDefault="0008715A" w:rsidP="00F509E7">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0.82</w:t>
            </w:r>
          </w:p>
        </w:tc>
        <w:tc>
          <w:tcPr>
            <w:tcW w:w="1823" w:type="dxa"/>
          </w:tcPr>
          <w:p w14:paraId="16B58D07" w14:textId="4736C823" w:rsidR="00EF5451" w:rsidRPr="00CF34D8" w:rsidRDefault="000540C8"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Annual Mean: Distance Corrected to Nearest Exposure</w:t>
            </w:r>
          </w:p>
        </w:tc>
        <w:tc>
          <w:tcPr>
            <w:tcW w:w="2976" w:type="dxa"/>
          </w:tcPr>
          <w:p w14:paraId="5C14B5B8" w14:textId="3259AE90"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Comment</w:t>
            </w:r>
          </w:p>
        </w:tc>
      </w:tr>
      <w:tr w:rsidR="00EF6416" w:rsidRPr="008142E3" w14:paraId="36E972FF" w14:textId="77777777" w:rsidTr="0000774B">
        <w:trPr>
          <w:trHeight w:val="383"/>
        </w:trPr>
        <w:tc>
          <w:tcPr>
            <w:cnfStyle w:val="001000000000" w:firstRow="0" w:lastRow="0" w:firstColumn="1" w:lastColumn="0" w:oddVBand="0" w:evenVBand="0" w:oddHBand="0" w:evenHBand="0" w:firstRowFirstColumn="0" w:firstRowLastColumn="0" w:lastRowFirstColumn="0" w:lastRowLastColumn="0"/>
            <w:tcW w:w="794" w:type="dxa"/>
          </w:tcPr>
          <w:p w14:paraId="75FF48C8" w14:textId="442CD94F" w:rsidR="00EF6416" w:rsidRPr="008142E3" w:rsidRDefault="00EF6416" w:rsidP="00EF6416">
            <w:pPr>
              <w:spacing w:before="0" w:after="0" w:line="240" w:lineRule="auto"/>
              <w:rPr>
                <w:rFonts w:cs="Arial"/>
                <w:sz w:val="20"/>
                <w:szCs w:val="20"/>
              </w:rPr>
            </w:pPr>
            <w:r>
              <w:rPr>
                <w:rFonts w:cs="Arial"/>
                <w:color w:val="000000"/>
                <w:sz w:val="22"/>
              </w:rPr>
              <w:t>DT1</w:t>
            </w:r>
          </w:p>
        </w:tc>
        <w:tc>
          <w:tcPr>
            <w:tcW w:w="1134" w:type="dxa"/>
          </w:tcPr>
          <w:p w14:paraId="5D98268D" w14:textId="6B7D7F01" w:rsidR="00EF6416" w:rsidRPr="008142E3"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374789</w:t>
            </w:r>
          </w:p>
        </w:tc>
        <w:tc>
          <w:tcPr>
            <w:tcW w:w="1134" w:type="dxa"/>
          </w:tcPr>
          <w:p w14:paraId="310BDFD7" w14:textId="4961C58B"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441513</w:t>
            </w:r>
          </w:p>
        </w:tc>
        <w:tc>
          <w:tcPr>
            <w:tcW w:w="850" w:type="dxa"/>
          </w:tcPr>
          <w:p w14:paraId="2F97152C" w14:textId="306631D3"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16.6</w:t>
            </w:r>
          </w:p>
        </w:tc>
        <w:tc>
          <w:tcPr>
            <w:tcW w:w="850" w:type="dxa"/>
          </w:tcPr>
          <w:p w14:paraId="5213F932" w14:textId="1483CFD4"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10.0</w:t>
            </w:r>
          </w:p>
        </w:tc>
        <w:tc>
          <w:tcPr>
            <w:tcW w:w="850" w:type="dxa"/>
          </w:tcPr>
          <w:p w14:paraId="634BE68D" w14:textId="72F1753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16.4</w:t>
            </w:r>
          </w:p>
        </w:tc>
        <w:tc>
          <w:tcPr>
            <w:tcW w:w="850" w:type="dxa"/>
          </w:tcPr>
          <w:p w14:paraId="71D8A4EF" w14:textId="654BD2F6"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9.0</w:t>
            </w:r>
          </w:p>
        </w:tc>
        <w:tc>
          <w:tcPr>
            <w:tcW w:w="850" w:type="dxa"/>
          </w:tcPr>
          <w:p w14:paraId="1F3C4C61" w14:textId="0E44BB6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6.8</w:t>
            </w:r>
          </w:p>
        </w:tc>
        <w:tc>
          <w:tcPr>
            <w:tcW w:w="850" w:type="dxa"/>
          </w:tcPr>
          <w:p w14:paraId="674AD9E9" w14:textId="19C9A0BC"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6.1</w:t>
            </w:r>
          </w:p>
        </w:tc>
        <w:tc>
          <w:tcPr>
            <w:tcW w:w="850" w:type="dxa"/>
          </w:tcPr>
          <w:p w14:paraId="3D96B415" w14:textId="06F904AC"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6.8</w:t>
            </w:r>
          </w:p>
        </w:tc>
        <w:tc>
          <w:tcPr>
            <w:tcW w:w="850" w:type="dxa"/>
          </w:tcPr>
          <w:p w14:paraId="59876DCF" w14:textId="7A5D9643"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7.0</w:t>
            </w:r>
          </w:p>
        </w:tc>
        <w:tc>
          <w:tcPr>
            <w:tcW w:w="850" w:type="dxa"/>
          </w:tcPr>
          <w:p w14:paraId="3B8C726B" w14:textId="72159B2C"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8.2</w:t>
            </w:r>
          </w:p>
        </w:tc>
        <w:tc>
          <w:tcPr>
            <w:tcW w:w="850" w:type="dxa"/>
          </w:tcPr>
          <w:p w14:paraId="160E5302" w14:textId="04A973E1"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11.3</w:t>
            </w:r>
          </w:p>
        </w:tc>
        <w:tc>
          <w:tcPr>
            <w:tcW w:w="850" w:type="dxa"/>
          </w:tcPr>
          <w:p w14:paraId="3E9328ED" w14:textId="6E2DE081"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14.8</w:t>
            </w:r>
          </w:p>
        </w:tc>
        <w:tc>
          <w:tcPr>
            <w:tcW w:w="850" w:type="dxa"/>
          </w:tcPr>
          <w:p w14:paraId="2E95E497" w14:textId="40FF73E0"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19.9</w:t>
            </w:r>
          </w:p>
        </w:tc>
        <w:tc>
          <w:tcPr>
            <w:tcW w:w="1740" w:type="dxa"/>
          </w:tcPr>
          <w:p w14:paraId="0BCAF5D8" w14:textId="446BA460" w:rsidR="00EF6416" w:rsidRPr="000540C8"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Pr>
                <w:rFonts w:cs="Arial"/>
                <w:color w:val="000000"/>
                <w:sz w:val="22"/>
              </w:rPr>
              <w:t>11.1</w:t>
            </w:r>
          </w:p>
        </w:tc>
        <w:tc>
          <w:tcPr>
            <w:tcW w:w="1740" w:type="dxa"/>
          </w:tcPr>
          <w:p w14:paraId="760E062E" w14:textId="4D8CFC88" w:rsidR="00EF6416" w:rsidRPr="000540C8"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Pr>
                <w:rFonts w:cs="Arial"/>
                <w:color w:val="000000"/>
                <w:sz w:val="22"/>
              </w:rPr>
              <w:t>9.1</w:t>
            </w:r>
          </w:p>
        </w:tc>
        <w:tc>
          <w:tcPr>
            <w:tcW w:w="1823" w:type="dxa"/>
          </w:tcPr>
          <w:p w14:paraId="3DBB479E" w14:textId="0A1DE1AC"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N/A</w:t>
            </w:r>
          </w:p>
        </w:tc>
        <w:tc>
          <w:tcPr>
            <w:tcW w:w="2976" w:type="dxa"/>
          </w:tcPr>
          <w:p w14:paraId="643095A3" w14:textId="77B4A512"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7303795E"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34ED5FE1" w14:textId="2554AB73" w:rsidR="00EF6416" w:rsidRPr="008142E3" w:rsidRDefault="00EF6416" w:rsidP="00EF6416">
            <w:pPr>
              <w:spacing w:before="0" w:after="0" w:line="240" w:lineRule="auto"/>
              <w:rPr>
                <w:rFonts w:cs="Arial"/>
                <w:sz w:val="20"/>
                <w:szCs w:val="20"/>
              </w:rPr>
            </w:pPr>
            <w:r>
              <w:rPr>
                <w:rFonts w:cs="Arial"/>
                <w:color w:val="000000"/>
                <w:sz w:val="22"/>
              </w:rPr>
              <w:t>DT2</w:t>
            </w:r>
          </w:p>
        </w:tc>
        <w:tc>
          <w:tcPr>
            <w:tcW w:w="1134" w:type="dxa"/>
          </w:tcPr>
          <w:p w14:paraId="1183F9E8" w14:textId="2AA34D6E" w:rsidR="00EF6416" w:rsidRPr="008142E3"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color w:val="000000"/>
                <w:sz w:val="22"/>
              </w:rPr>
              <w:t>374234</w:t>
            </w:r>
          </w:p>
        </w:tc>
        <w:tc>
          <w:tcPr>
            <w:tcW w:w="1134" w:type="dxa"/>
          </w:tcPr>
          <w:p w14:paraId="0F16F17B" w14:textId="3D057BEC"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441291</w:t>
            </w:r>
          </w:p>
        </w:tc>
        <w:tc>
          <w:tcPr>
            <w:tcW w:w="850" w:type="dxa"/>
          </w:tcPr>
          <w:p w14:paraId="7E3AB7FF" w14:textId="49D995D8" w:rsidR="00EF6416" w:rsidRPr="004E0544"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4E0544">
              <w:rPr>
                <w:rFonts w:cs="Arial"/>
                <w:b/>
                <w:bCs/>
                <w:color w:val="000000"/>
                <w:sz w:val="22"/>
              </w:rPr>
              <w:t>41.0</w:t>
            </w:r>
          </w:p>
        </w:tc>
        <w:tc>
          <w:tcPr>
            <w:tcW w:w="850" w:type="dxa"/>
          </w:tcPr>
          <w:p w14:paraId="2DB1BA4F" w14:textId="7D02E278"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28.2</w:t>
            </w:r>
          </w:p>
        </w:tc>
        <w:tc>
          <w:tcPr>
            <w:tcW w:w="850" w:type="dxa"/>
          </w:tcPr>
          <w:p w14:paraId="1645282B" w14:textId="72C0DC64" w:rsidR="00EF6416" w:rsidRPr="004E0544"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4E0544">
              <w:rPr>
                <w:rFonts w:cs="Arial"/>
                <w:b/>
                <w:bCs/>
                <w:color w:val="000000"/>
                <w:sz w:val="22"/>
              </w:rPr>
              <w:t>40.8</w:t>
            </w:r>
          </w:p>
        </w:tc>
        <w:tc>
          <w:tcPr>
            <w:tcW w:w="850" w:type="dxa"/>
          </w:tcPr>
          <w:p w14:paraId="7622A753" w14:textId="39F44D85"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38.6</w:t>
            </w:r>
          </w:p>
        </w:tc>
        <w:tc>
          <w:tcPr>
            <w:tcW w:w="850" w:type="dxa"/>
          </w:tcPr>
          <w:p w14:paraId="2A7A13B7" w14:textId="2107D33A"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27.9</w:t>
            </w:r>
          </w:p>
        </w:tc>
        <w:tc>
          <w:tcPr>
            <w:tcW w:w="850" w:type="dxa"/>
          </w:tcPr>
          <w:p w14:paraId="28531100" w14:textId="44F225C5"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26.8</w:t>
            </w:r>
          </w:p>
        </w:tc>
        <w:tc>
          <w:tcPr>
            <w:tcW w:w="850" w:type="dxa"/>
          </w:tcPr>
          <w:p w14:paraId="15BFE559" w14:textId="43DD508B"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25.0</w:t>
            </w:r>
          </w:p>
        </w:tc>
        <w:tc>
          <w:tcPr>
            <w:tcW w:w="850" w:type="dxa"/>
          </w:tcPr>
          <w:p w14:paraId="7DCE5195" w14:textId="5200C64B"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28.7</w:t>
            </w:r>
          </w:p>
        </w:tc>
        <w:tc>
          <w:tcPr>
            <w:tcW w:w="850" w:type="dxa"/>
          </w:tcPr>
          <w:p w14:paraId="6F1CC18E" w14:textId="4920C5A6" w:rsidR="00EF6416" w:rsidRPr="000C1797" w:rsidRDefault="00BA6BCC"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N/A</w:t>
            </w:r>
          </w:p>
        </w:tc>
        <w:tc>
          <w:tcPr>
            <w:tcW w:w="850" w:type="dxa"/>
          </w:tcPr>
          <w:p w14:paraId="3D3A4B50" w14:textId="739C7A1F" w:rsidR="00EF6416" w:rsidRPr="00BA6BCC" w:rsidRDefault="00BA6BCC"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BA6BCC">
              <w:rPr>
                <w:rFonts w:cs="Arial"/>
                <w:color w:val="000000"/>
                <w:sz w:val="22"/>
              </w:rPr>
              <w:t>N/A</w:t>
            </w:r>
          </w:p>
        </w:tc>
        <w:tc>
          <w:tcPr>
            <w:tcW w:w="850" w:type="dxa"/>
          </w:tcPr>
          <w:p w14:paraId="0068171B" w14:textId="143CDFAA" w:rsidR="00EF6416" w:rsidRPr="000452F8"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0452F8">
              <w:rPr>
                <w:rFonts w:cs="Arial"/>
                <w:b/>
                <w:bCs/>
                <w:color w:val="000000"/>
                <w:sz w:val="22"/>
              </w:rPr>
              <w:t>42.2</w:t>
            </w:r>
          </w:p>
        </w:tc>
        <w:tc>
          <w:tcPr>
            <w:tcW w:w="850" w:type="dxa"/>
          </w:tcPr>
          <w:p w14:paraId="344B0E86" w14:textId="594F511D" w:rsidR="00EF6416" w:rsidRPr="000452F8"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0452F8">
              <w:rPr>
                <w:rFonts w:cs="Arial"/>
                <w:b/>
                <w:bCs/>
                <w:color w:val="000000"/>
                <w:sz w:val="22"/>
              </w:rPr>
              <w:t>43.6</w:t>
            </w:r>
          </w:p>
        </w:tc>
        <w:tc>
          <w:tcPr>
            <w:tcW w:w="1740" w:type="dxa"/>
          </w:tcPr>
          <w:p w14:paraId="62426FD1" w14:textId="6091A65F"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34.</w:t>
            </w:r>
            <w:r w:rsidR="00BA6BCC">
              <w:rPr>
                <w:rFonts w:cs="Arial"/>
                <w:color w:val="000000"/>
                <w:sz w:val="22"/>
              </w:rPr>
              <w:t>3</w:t>
            </w:r>
          </w:p>
        </w:tc>
        <w:tc>
          <w:tcPr>
            <w:tcW w:w="1740" w:type="dxa"/>
          </w:tcPr>
          <w:p w14:paraId="74DAB08A" w14:textId="31D8CBEC"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28.</w:t>
            </w:r>
            <w:r w:rsidR="00BA6BCC">
              <w:rPr>
                <w:rFonts w:cs="Arial"/>
                <w:color w:val="000000"/>
                <w:sz w:val="22"/>
              </w:rPr>
              <w:t>1</w:t>
            </w:r>
          </w:p>
        </w:tc>
        <w:tc>
          <w:tcPr>
            <w:tcW w:w="1823" w:type="dxa"/>
          </w:tcPr>
          <w:p w14:paraId="061DB549" w14:textId="0FCAF4FD"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Pr>
                <w:rFonts w:cs="Arial"/>
                <w:color w:val="000000"/>
                <w:sz w:val="22"/>
              </w:rPr>
              <w:t>N/A</w:t>
            </w:r>
          </w:p>
        </w:tc>
        <w:tc>
          <w:tcPr>
            <w:tcW w:w="2976" w:type="dxa"/>
          </w:tcPr>
          <w:p w14:paraId="1AB37E5D" w14:textId="78F5BB41"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753DA448"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54C2756D" w14:textId="3C4212C0" w:rsidR="00EF6416" w:rsidRDefault="00EF6416" w:rsidP="00EF6416">
            <w:pPr>
              <w:spacing w:before="0" w:after="0" w:line="240" w:lineRule="auto"/>
              <w:rPr>
                <w:color w:val="FF0000"/>
                <w:sz w:val="20"/>
                <w:szCs w:val="18"/>
                <w:u w:color="FFFFFF" w:themeColor="background1"/>
              </w:rPr>
            </w:pPr>
            <w:r>
              <w:rPr>
                <w:rFonts w:cs="Arial"/>
                <w:color w:val="000000"/>
                <w:sz w:val="22"/>
              </w:rPr>
              <w:t>DT3</w:t>
            </w:r>
          </w:p>
        </w:tc>
        <w:tc>
          <w:tcPr>
            <w:tcW w:w="1134" w:type="dxa"/>
          </w:tcPr>
          <w:p w14:paraId="431FCBA3" w14:textId="55DE4F5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374234</w:t>
            </w:r>
          </w:p>
        </w:tc>
        <w:tc>
          <w:tcPr>
            <w:tcW w:w="1134" w:type="dxa"/>
          </w:tcPr>
          <w:p w14:paraId="35D3FB6A" w14:textId="166FF2C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441291</w:t>
            </w:r>
          </w:p>
        </w:tc>
        <w:tc>
          <w:tcPr>
            <w:tcW w:w="850" w:type="dxa"/>
          </w:tcPr>
          <w:p w14:paraId="2060EB20" w14:textId="52E7A1E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33.8</w:t>
            </w:r>
          </w:p>
        </w:tc>
        <w:tc>
          <w:tcPr>
            <w:tcW w:w="850" w:type="dxa"/>
          </w:tcPr>
          <w:p w14:paraId="4128E764" w14:textId="1B3BB32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22.9</w:t>
            </w:r>
          </w:p>
        </w:tc>
        <w:tc>
          <w:tcPr>
            <w:tcW w:w="850" w:type="dxa"/>
          </w:tcPr>
          <w:p w14:paraId="5941CD14" w14:textId="5C549F88" w:rsidR="00EF6416" w:rsidRPr="004E0544"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0000"/>
                <w:sz w:val="20"/>
                <w:szCs w:val="18"/>
                <w:u w:color="FFFFFF" w:themeColor="background1"/>
              </w:rPr>
            </w:pPr>
            <w:r w:rsidRPr="004E0544">
              <w:rPr>
                <w:rFonts w:cs="Arial"/>
                <w:b/>
                <w:bCs/>
                <w:color w:val="000000"/>
                <w:sz w:val="22"/>
              </w:rPr>
              <w:t>41.8</w:t>
            </w:r>
          </w:p>
        </w:tc>
        <w:tc>
          <w:tcPr>
            <w:tcW w:w="850" w:type="dxa"/>
          </w:tcPr>
          <w:p w14:paraId="4C656BBB" w14:textId="3578FF5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35.8</w:t>
            </w:r>
          </w:p>
        </w:tc>
        <w:tc>
          <w:tcPr>
            <w:tcW w:w="850" w:type="dxa"/>
          </w:tcPr>
          <w:p w14:paraId="69E2BB40" w14:textId="7DE9A69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23.6</w:t>
            </w:r>
          </w:p>
        </w:tc>
        <w:tc>
          <w:tcPr>
            <w:tcW w:w="850" w:type="dxa"/>
          </w:tcPr>
          <w:p w14:paraId="3A3669AE" w14:textId="07A9E3B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25.8</w:t>
            </w:r>
          </w:p>
        </w:tc>
        <w:tc>
          <w:tcPr>
            <w:tcW w:w="850" w:type="dxa"/>
          </w:tcPr>
          <w:p w14:paraId="54811379" w14:textId="1B911DE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26.0</w:t>
            </w:r>
          </w:p>
        </w:tc>
        <w:tc>
          <w:tcPr>
            <w:tcW w:w="850" w:type="dxa"/>
          </w:tcPr>
          <w:p w14:paraId="76D4EBEF" w14:textId="2933D7A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34.2</w:t>
            </w:r>
          </w:p>
        </w:tc>
        <w:tc>
          <w:tcPr>
            <w:tcW w:w="850" w:type="dxa"/>
          </w:tcPr>
          <w:p w14:paraId="616C2E00" w14:textId="44E584E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31.7</w:t>
            </w:r>
          </w:p>
        </w:tc>
        <w:tc>
          <w:tcPr>
            <w:tcW w:w="850" w:type="dxa"/>
          </w:tcPr>
          <w:p w14:paraId="0E2DB1B6" w14:textId="34294EB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30.7</w:t>
            </w:r>
          </w:p>
        </w:tc>
        <w:tc>
          <w:tcPr>
            <w:tcW w:w="850" w:type="dxa"/>
          </w:tcPr>
          <w:p w14:paraId="0A074253" w14:textId="2FBD9B6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37.1</w:t>
            </w:r>
          </w:p>
        </w:tc>
        <w:tc>
          <w:tcPr>
            <w:tcW w:w="850" w:type="dxa"/>
          </w:tcPr>
          <w:p w14:paraId="53882E43" w14:textId="1800490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39.3</w:t>
            </w:r>
          </w:p>
        </w:tc>
        <w:tc>
          <w:tcPr>
            <w:tcW w:w="1740" w:type="dxa"/>
          </w:tcPr>
          <w:p w14:paraId="2A639E74" w14:textId="3BE58C6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31.9</w:t>
            </w:r>
          </w:p>
        </w:tc>
        <w:tc>
          <w:tcPr>
            <w:tcW w:w="1740" w:type="dxa"/>
          </w:tcPr>
          <w:p w14:paraId="4AC28103" w14:textId="64CAB4F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26.2</w:t>
            </w:r>
          </w:p>
        </w:tc>
        <w:tc>
          <w:tcPr>
            <w:tcW w:w="1823" w:type="dxa"/>
          </w:tcPr>
          <w:p w14:paraId="22DC24C3" w14:textId="782541A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727B0A0E" w14:textId="7777777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63CC283E"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61CBCD78" w14:textId="4DD61D86" w:rsidR="00EF6416" w:rsidRDefault="00EF6416" w:rsidP="00EF6416">
            <w:pPr>
              <w:spacing w:before="0" w:after="0" w:line="240" w:lineRule="auto"/>
              <w:rPr>
                <w:color w:val="FF0000"/>
                <w:sz w:val="20"/>
                <w:szCs w:val="18"/>
                <w:u w:color="FFFFFF" w:themeColor="background1"/>
              </w:rPr>
            </w:pPr>
            <w:r>
              <w:rPr>
                <w:rFonts w:cs="Arial"/>
                <w:color w:val="000000"/>
                <w:sz w:val="22"/>
              </w:rPr>
              <w:t>DT4</w:t>
            </w:r>
          </w:p>
        </w:tc>
        <w:tc>
          <w:tcPr>
            <w:tcW w:w="1134" w:type="dxa"/>
          </w:tcPr>
          <w:p w14:paraId="62967133" w14:textId="4C95FF3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374222</w:t>
            </w:r>
          </w:p>
        </w:tc>
        <w:tc>
          <w:tcPr>
            <w:tcW w:w="1134" w:type="dxa"/>
          </w:tcPr>
          <w:p w14:paraId="40818DFD" w14:textId="5FC1F1F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441315</w:t>
            </w:r>
          </w:p>
        </w:tc>
        <w:tc>
          <w:tcPr>
            <w:tcW w:w="850" w:type="dxa"/>
          </w:tcPr>
          <w:p w14:paraId="4531024B" w14:textId="5DFDDC9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31.0</w:t>
            </w:r>
          </w:p>
        </w:tc>
        <w:tc>
          <w:tcPr>
            <w:tcW w:w="850" w:type="dxa"/>
          </w:tcPr>
          <w:p w14:paraId="0431D9DB" w14:textId="6F0396C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21.0</w:t>
            </w:r>
          </w:p>
        </w:tc>
        <w:tc>
          <w:tcPr>
            <w:tcW w:w="850" w:type="dxa"/>
          </w:tcPr>
          <w:p w14:paraId="077F5B89" w14:textId="77BBD33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29.8</w:t>
            </w:r>
          </w:p>
        </w:tc>
        <w:tc>
          <w:tcPr>
            <w:tcW w:w="850" w:type="dxa"/>
          </w:tcPr>
          <w:p w14:paraId="3BE75A5B" w14:textId="7BA2C21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24.9</w:t>
            </w:r>
          </w:p>
        </w:tc>
        <w:tc>
          <w:tcPr>
            <w:tcW w:w="850" w:type="dxa"/>
          </w:tcPr>
          <w:p w14:paraId="358228C1" w14:textId="2DFDCA5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21.2</w:t>
            </w:r>
          </w:p>
        </w:tc>
        <w:tc>
          <w:tcPr>
            <w:tcW w:w="850" w:type="dxa"/>
          </w:tcPr>
          <w:p w14:paraId="5D6249D4" w14:textId="7C487CE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19.3</w:t>
            </w:r>
          </w:p>
        </w:tc>
        <w:tc>
          <w:tcPr>
            <w:tcW w:w="850" w:type="dxa"/>
          </w:tcPr>
          <w:p w14:paraId="1EB7426E" w14:textId="03EC186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18.2</w:t>
            </w:r>
          </w:p>
        </w:tc>
        <w:tc>
          <w:tcPr>
            <w:tcW w:w="850" w:type="dxa"/>
          </w:tcPr>
          <w:p w14:paraId="777C2576" w14:textId="137054A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21.5</w:t>
            </w:r>
          </w:p>
        </w:tc>
        <w:tc>
          <w:tcPr>
            <w:tcW w:w="850" w:type="dxa"/>
          </w:tcPr>
          <w:p w14:paraId="70B62636" w14:textId="576B3C9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25.4</w:t>
            </w:r>
          </w:p>
        </w:tc>
        <w:tc>
          <w:tcPr>
            <w:tcW w:w="850" w:type="dxa"/>
          </w:tcPr>
          <w:p w14:paraId="16E4D9AF" w14:textId="48013F9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27.5</w:t>
            </w:r>
          </w:p>
        </w:tc>
        <w:tc>
          <w:tcPr>
            <w:tcW w:w="850" w:type="dxa"/>
          </w:tcPr>
          <w:p w14:paraId="647FCFFC" w14:textId="72F1FEB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31.0</w:t>
            </w:r>
          </w:p>
        </w:tc>
        <w:tc>
          <w:tcPr>
            <w:tcW w:w="850" w:type="dxa"/>
          </w:tcPr>
          <w:p w14:paraId="165AE658" w14:textId="48C5916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37.2</w:t>
            </w:r>
          </w:p>
        </w:tc>
        <w:tc>
          <w:tcPr>
            <w:tcW w:w="1740" w:type="dxa"/>
          </w:tcPr>
          <w:p w14:paraId="384371BF" w14:textId="7047AF6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25.7</w:t>
            </w:r>
          </w:p>
        </w:tc>
        <w:tc>
          <w:tcPr>
            <w:tcW w:w="1740" w:type="dxa"/>
          </w:tcPr>
          <w:p w14:paraId="0E6F7392" w14:textId="4F8E179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21.1</w:t>
            </w:r>
          </w:p>
        </w:tc>
        <w:tc>
          <w:tcPr>
            <w:tcW w:w="1823" w:type="dxa"/>
          </w:tcPr>
          <w:p w14:paraId="64B170F1" w14:textId="4855C41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0646C3A4" w14:textId="7777777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035A7366"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605E199C" w14:textId="2A378C5A" w:rsidR="00EF6416" w:rsidRDefault="00EF6416" w:rsidP="00EF6416">
            <w:pPr>
              <w:spacing w:before="0" w:after="0" w:line="240" w:lineRule="auto"/>
              <w:rPr>
                <w:color w:val="FF0000"/>
                <w:sz w:val="20"/>
                <w:szCs w:val="18"/>
                <w:u w:color="FFFFFF" w:themeColor="background1"/>
              </w:rPr>
            </w:pPr>
            <w:r>
              <w:rPr>
                <w:rFonts w:cs="Arial"/>
                <w:color w:val="000000"/>
                <w:sz w:val="22"/>
              </w:rPr>
              <w:t>DT5</w:t>
            </w:r>
          </w:p>
        </w:tc>
        <w:tc>
          <w:tcPr>
            <w:tcW w:w="1134" w:type="dxa"/>
          </w:tcPr>
          <w:p w14:paraId="150970A2" w14:textId="316DAA1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374219</w:t>
            </w:r>
          </w:p>
        </w:tc>
        <w:tc>
          <w:tcPr>
            <w:tcW w:w="1134" w:type="dxa"/>
          </w:tcPr>
          <w:p w14:paraId="2632AD1A" w14:textId="2E6D897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441256</w:t>
            </w:r>
          </w:p>
        </w:tc>
        <w:tc>
          <w:tcPr>
            <w:tcW w:w="850" w:type="dxa"/>
          </w:tcPr>
          <w:p w14:paraId="01278568" w14:textId="5E686EBD" w:rsidR="00EF6416" w:rsidRPr="004E0544"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0000"/>
                <w:sz w:val="20"/>
                <w:szCs w:val="18"/>
                <w:u w:color="FFFFFF" w:themeColor="background1"/>
              </w:rPr>
            </w:pPr>
            <w:r w:rsidRPr="004E0544">
              <w:rPr>
                <w:rFonts w:cs="Arial"/>
                <w:b/>
                <w:bCs/>
                <w:color w:val="000000"/>
                <w:sz w:val="22"/>
              </w:rPr>
              <w:t>40.3</w:t>
            </w:r>
          </w:p>
        </w:tc>
        <w:tc>
          <w:tcPr>
            <w:tcW w:w="850" w:type="dxa"/>
          </w:tcPr>
          <w:p w14:paraId="64359AC8" w14:textId="676D43B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28.5</w:t>
            </w:r>
          </w:p>
        </w:tc>
        <w:tc>
          <w:tcPr>
            <w:tcW w:w="850" w:type="dxa"/>
          </w:tcPr>
          <w:p w14:paraId="777FC6BE" w14:textId="65CAC0E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37.6</w:t>
            </w:r>
          </w:p>
        </w:tc>
        <w:tc>
          <w:tcPr>
            <w:tcW w:w="850" w:type="dxa"/>
          </w:tcPr>
          <w:p w14:paraId="7BF85564" w14:textId="2E5660F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30.9</w:t>
            </w:r>
          </w:p>
        </w:tc>
        <w:tc>
          <w:tcPr>
            <w:tcW w:w="850" w:type="dxa"/>
          </w:tcPr>
          <w:p w14:paraId="00F0CC9A" w14:textId="42D1B1E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27.1</w:t>
            </w:r>
          </w:p>
        </w:tc>
        <w:tc>
          <w:tcPr>
            <w:tcW w:w="850" w:type="dxa"/>
          </w:tcPr>
          <w:p w14:paraId="30E5D962" w14:textId="01A3A9A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26.9</w:t>
            </w:r>
          </w:p>
        </w:tc>
        <w:tc>
          <w:tcPr>
            <w:tcW w:w="850" w:type="dxa"/>
          </w:tcPr>
          <w:p w14:paraId="7CD1493C" w14:textId="7EB0AD0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25.2</w:t>
            </w:r>
          </w:p>
        </w:tc>
        <w:tc>
          <w:tcPr>
            <w:tcW w:w="850" w:type="dxa"/>
          </w:tcPr>
          <w:p w14:paraId="03F376D4" w14:textId="5AEBEB2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28.4</w:t>
            </w:r>
          </w:p>
        </w:tc>
        <w:tc>
          <w:tcPr>
            <w:tcW w:w="850" w:type="dxa"/>
          </w:tcPr>
          <w:p w14:paraId="2E224DCD" w14:textId="27A9CA6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35.4</w:t>
            </w:r>
          </w:p>
        </w:tc>
        <w:tc>
          <w:tcPr>
            <w:tcW w:w="850" w:type="dxa"/>
          </w:tcPr>
          <w:p w14:paraId="750F8072" w14:textId="37C5CB7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35.1</w:t>
            </w:r>
          </w:p>
        </w:tc>
        <w:tc>
          <w:tcPr>
            <w:tcW w:w="850" w:type="dxa"/>
          </w:tcPr>
          <w:p w14:paraId="6EBF807C" w14:textId="3A1AB6F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36.6</w:t>
            </w:r>
          </w:p>
        </w:tc>
        <w:tc>
          <w:tcPr>
            <w:tcW w:w="850" w:type="dxa"/>
          </w:tcPr>
          <w:p w14:paraId="43B1049D" w14:textId="2DE93649" w:rsidR="00EF6416" w:rsidRPr="004E0544"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0000"/>
                <w:sz w:val="20"/>
                <w:szCs w:val="18"/>
                <w:u w:color="FFFFFF" w:themeColor="background1"/>
              </w:rPr>
            </w:pPr>
            <w:r w:rsidRPr="004E0544">
              <w:rPr>
                <w:rFonts w:cs="Arial"/>
                <w:b/>
                <w:bCs/>
                <w:color w:val="000000"/>
                <w:sz w:val="22"/>
              </w:rPr>
              <w:t>44.4</w:t>
            </w:r>
          </w:p>
        </w:tc>
        <w:tc>
          <w:tcPr>
            <w:tcW w:w="1740" w:type="dxa"/>
          </w:tcPr>
          <w:p w14:paraId="790AE6B4" w14:textId="0920921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33.0</w:t>
            </w:r>
          </w:p>
        </w:tc>
        <w:tc>
          <w:tcPr>
            <w:tcW w:w="1740" w:type="dxa"/>
          </w:tcPr>
          <w:p w14:paraId="32418845" w14:textId="192ADE5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27.1</w:t>
            </w:r>
          </w:p>
        </w:tc>
        <w:tc>
          <w:tcPr>
            <w:tcW w:w="1823" w:type="dxa"/>
          </w:tcPr>
          <w:p w14:paraId="171582BB" w14:textId="1D51A25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2F44F43C" w14:textId="7777777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784CB399"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6A66ACD0" w14:textId="30101709" w:rsidR="00EF6416" w:rsidRDefault="00EF6416" w:rsidP="00EF6416">
            <w:pPr>
              <w:spacing w:before="0" w:after="0" w:line="240" w:lineRule="auto"/>
              <w:rPr>
                <w:color w:val="FF0000"/>
                <w:sz w:val="20"/>
                <w:szCs w:val="18"/>
                <w:u w:color="FFFFFF" w:themeColor="background1"/>
              </w:rPr>
            </w:pPr>
            <w:r>
              <w:rPr>
                <w:rFonts w:cs="Arial"/>
                <w:color w:val="000000"/>
                <w:sz w:val="22"/>
              </w:rPr>
              <w:t>DT6</w:t>
            </w:r>
          </w:p>
        </w:tc>
        <w:tc>
          <w:tcPr>
            <w:tcW w:w="1134" w:type="dxa"/>
          </w:tcPr>
          <w:p w14:paraId="0000951D" w14:textId="57221F0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374175</w:t>
            </w:r>
          </w:p>
        </w:tc>
        <w:tc>
          <w:tcPr>
            <w:tcW w:w="1134" w:type="dxa"/>
          </w:tcPr>
          <w:p w14:paraId="31651C14" w14:textId="3B3FA58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441153</w:t>
            </w:r>
          </w:p>
        </w:tc>
        <w:tc>
          <w:tcPr>
            <w:tcW w:w="850" w:type="dxa"/>
          </w:tcPr>
          <w:p w14:paraId="0EF2FAFE" w14:textId="66D4563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27.8</w:t>
            </w:r>
          </w:p>
        </w:tc>
        <w:tc>
          <w:tcPr>
            <w:tcW w:w="850" w:type="dxa"/>
          </w:tcPr>
          <w:p w14:paraId="1A93ADBB" w14:textId="7AFCC26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23.8</w:t>
            </w:r>
          </w:p>
        </w:tc>
        <w:tc>
          <w:tcPr>
            <w:tcW w:w="850" w:type="dxa"/>
          </w:tcPr>
          <w:p w14:paraId="2E7C8F0A" w14:textId="4DBA4F9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32.6</w:t>
            </w:r>
          </w:p>
        </w:tc>
        <w:tc>
          <w:tcPr>
            <w:tcW w:w="850" w:type="dxa"/>
          </w:tcPr>
          <w:p w14:paraId="7B883DA2" w14:textId="7F8B546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27.0</w:t>
            </w:r>
          </w:p>
        </w:tc>
        <w:tc>
          <w:tcPr>
            <w:tcW w:w="850" w:type="dxa"/>
          </w:tcPr>
          <w:p w14:paraId="34B1693D" w14:textId="1F31CE6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21.2</w:t>
            </w:r>
          </w:p>
        </w:tc>
        <w:tc>
          <w:tcPr>
            <w:tcW w:w="850" w:type="dxa"/>
          </w:tcPr>
          <w:p w14:paraId="151F0688" w14:textId="54C74CD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20.7</w:t>
            </w:r>
          </w:p>
        </w:tc>
        <w:tc>
          <w:tcPr>
            <w:tcW w:w="850" w:type="dxa"/>
          </w:tcPr>
          <w:p w14:paraId="624A39D0" w14:textId="7CDC63C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19.5</w:t>
            </w:r>
          </w:p>
        </w:tc>
        <w:tc>
          <w:tcPr>
            <w:tcW w:w="850" w:type="dxa"/>
          </w:tcPr>
          <w:p w14:paraId="5498D96C" w14:textId="2DED54B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24.0</w:t>
            </w:r>
          </w:p>
        </w:tc>
        <w:tc>
          <w:tcPr>
            <w:tcW w:w="850" w:type="dxa"/>
          </w:tcPr>
          <w:p w14:paraId="06D9DD8D" w14:textId="04D7AE9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24.6</w:t>
            </w:r>
          </w:p>
        </w:tc>
        <w:tc>
          <w:tcPr>
            <w:tcW w:w="850" w:type="dxa"/>
          </w:tcPr>
          <w:p w14:paraId="6F15317A" w14:textId="6151ED4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30.6</w:t>
            </w:r>
          </w:p>
        </w:tc>
        <w:tc>
          <w:tcPr>
            <w:tcW w:w="850" w:type="dxa"/>
          </w:tcPr>
          <w:p w14:paraId="1B180B8F" w14:textId="1F09E5B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36.3</w:t>
            </w:r>
          </w:p>
        </w:tc>
        <w:tc>
          <w:tcPr>
            <w:tcW w:w="850" w:type="dxa"/>
          </w:tcPr>
          <w:p w14:paraId="048038B5" w14:textId="59BE542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32.3</w:t>
            </w:r>
          </w:p>
        </w:tc>
        <w:tc>
          <w:tcPr>
            <w:tcW w:w="1740" w:type="dxa"/>
          </w:tcPr>
          <w:p w14:paraId="460C1D5E" w14:textId="4190E1C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26.7</w:t>
            </w:r>
          </w:p>
        </w:tc>
        <w:tc>
          <w:tcPr>
            <w:tcW w:w="1740" w:type="dxa"/>
          </w:tcPr>
          <w:p w14:paraId="59CF8008" w14:textId="1CA12A3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21.9</w:t>
            </w:r>
          </w:p>
        </w:tc>
        <w:tc>
          <w:tcPr>
            <w:tcW w:w="1823" w:type="dxa"/>
          </w:tcPr>
          <w:p w14:paraId="086F876E" w14:textId="5FCCDB1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39AB363E" w14:textId="7777777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2D2778A7"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4226CC32" w14:textId="745092E7" w:rsidR="00EF6416" w:rsidRDefault="00EF6416" w:rsidP="00EF6416">
            <w:pPr>
              <w:spacing w:before="0" w:after="0" w:line="240" w:lineRule="auto"/>
              <w:rPr>
                <w:color w:val="FF0000"/>
                <w:sz w:val="20"/>
                <w:szCs w:val="18"/>
                <w:u w:color="FFFFFF" w:themeColor="background1"/>
              </w:rPr>
            </w:pPr>
            <w:r>
              <w:rPr>
                <w:rFonts w:cs="Arial"/>
                <w:color w:val="000000"/>
                <w:sz w:val="22"/>
              </w:rPr>
              <w:t>DT7</w:t>
            </w:r>
          </w:p>
        </w:tc>
        <w:tc>
          <w:tcPr>
            <w:tcW w:w="1134" w:type="dxa"/>
          </w:tcPr>
          <w:p w14:paraId="65746C0F" w14:textId="530D02A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373910</w:t>
            </w:r>
          </w:p>
        </w:tc>
        <w:tc>
          <w:tcPr>
            <w:tcW w:w="1134" w:type="dxa"/>
          </w:tcPr>
          <w:p w14:paraId="3E6269BE" w14:textId="13BDD2D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441501</w:t>
            </w:r>
          </w:p>
        </w:tc>
        <w:tc>
          <w:tcPr>
            <w:tcW w:w="850" w:type="dxa"/>
          </w:tcPr>
          <w:p w14:paraId="607F863F" w14:textId="75B0331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26.9</w:t>
            </w:r>
          </w:p>
        </w:tc>
        <w:tc>
          <w:tcPr>
            <w:tcW w:w="850" w:type="dxa"/>
          </w:tcPr>
          <w:p w14:paraId="174E1221" w14:textId="03A5C78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15.1</w:t>
            </w:r>
          </w:p>
        </w:tc>
        <w:tc>
          <w:tcPr>
            <w:tcW w:w="850" w:type="dxa"/>
          </w:tcPr>
          <w:p w14:paraId="291A3D67" w14:textId="09E4B11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19.1</w:t>
            </w:r>
          </w:p>
        </w:tc>
        <w:tc>
          <w:tcPr>
            <w:tcW w:w="850" w:type="dxa"/>
          </w:tcPr>
          <w:p w14:paraId="6EB261D8" w14:textId="256B269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15.1</w:t>
            </w:r>
          </w:p>
        </w:tc>
        <w:tc>
          <w:tcPr>
            <w:tcW w:w="850" w:type="dxa"/>
          </w:tcPr>
          <w:p w14:paraId="4C609BF8" w14:textId="1AB410C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14.0</w:t>
            </w:r>
          </w:p>
        </w:tc>
        <w:tc>
          <w:tcPr>
            <w:tcW w:w="850" w:type="dxa"/>
          </w:tcPr>
          <w:p w14:paraId="314C66B7" w14:textId="08F546D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13.2</w:t>
            </w:r>
          </w:p>
        </w:tc>
        <w:tc>
          <w:tcPr>
            <w:tcW w:w="850" w:type="dxa"/>
          </w:tcPr>
          <w:p w14:paraId="5B0D4A5A" w14:textId="44AA783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13.0</w:t>
            </w:r>
          </w:p>
        </w:tc>
        <w:tc>
          <w:tcPr>
            <w:tcW w:w="850" w:type="dxa"/>
          </w:tcPr>
          <w:p w14:paraId="27EA50AA" w14:textId="5AD1FFD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13.0</w:t>
            </w:r>
          </w:p>
        </w:tc>
        <w:tc>
          <w:tcPr>
            <w:tcW w:w="850" w:type="dxa"/>
          </w:tcPr>
          <w:p w14:paraId="632547CC" w14:textId="454FACB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16.8</w:t>
            </w:r>
          </w:p>
        </w:tc>
        <w:tc>
          <w:tcPr>
            <w:tcW w:w="850" w:type="dxa"/>
          </w:tcPr>
          <w:p w14:paraId="2840463C" w14:textId="1CA3019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17.8</w:t>
            </w:r>
          </w:p>
        </w:tc>
        <w:tc>
          <w:tcPr>
            <w:tcW w:w="850" w:type="dxa"/>
          </w:tcPr>
          <w:p w14:paraId="44D33F91" w14:textId="3480CE6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24.7</w:t>
            </w:r>
          </w:p>
        </w:tc>
        <w:tc>
          <w:tcPr>
            <w:tcW w:w="850" w:type="dxa"/>
          </w:tcPr>
          <w:p w14:paraId="773A7A5C" w14:textId="4C7B295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29.2</w:t>
            </w:r>
          </w:p>
        </w:tc>
        <w:tc>
          <w:tcPr>
            <w:tcW w:w="1740" w:type="dxa"/>
          </w:tcPr>
          <w:p w14:paraId="19750FB7" w14:textId="6E3196C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18.2</w:t>
            </w:r>
          </w:p>
        </w:tc>
        <w:tc>
          <w:tcPr>
            <w:tcW w:w="1740" w:type="dxa"/>
          </w:tcPr>
          <w:p w14:paraId="3AE88F5C" w14:textId="6DDE568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14.9</w:t>
            </w:r>
          </w:p>
        </w:tc>
        <w:tc>
          <w:tcPr>
            <w:tcW w:w="1823" w:type="dxa"/>
          </w:tcPr>
          <w:p w14:paraId="06D098E3" w14:textId="50FDB6C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0B85F57D" w14:textId="7777777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7EA5F3AB"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78EE3FA4" w14:textId="52209191" w:rsidR="00EF6416" w:rsidRDefault="00EF6416" w:rsidP="00EF6416">
            <w:pPr>
              <w:spacing w:before="0" w:after="0" w:line="240" w:lineRule="auto"/>
              <w:rPr>
                <w:color w:val="FF0000"/>
                <w:sz w:val="20"/>
                <w:szCs w:val="18"/>
                <w:u w:color="FFFFFF" w:themeColor="background1"/>
              </w:rPr>
            </w:pPr>
            <w:r>
              <w:rPr>
                <w:rFonts w:cs="Arial"/>
                <w:color w:val="000000"/>
                <w:sz w:val="22"/>
              </w:rPr>
              <w:t>DT8</w:t>
            </w:r>
          </w:p>
        </w:tc>
        <w:tc>
          <w:tcPr>
            <w:tcW w:w="1134" w:type="dxa"/>
          </w:tcPr>
          <w:p w14:paraId="670C7F9F" w14:textId="352B492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364027</w:t>
            </w:r>
          </w:p>
        </w:tc>
        <w:tc>
          <w:tcPr>
            <w:tcW w:w="1134" w:type="dxa"/>
          </w:tcPr>
          <w:p w14:paraId="6588D924" w14:textId="744EF8D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431179</w:t>
            </w:r>
          </w:p>
        </w:tc>
        <w:tc>
          <w:tcPr>
            <w:tcW w:w="850" w:type="dxa"/>
          </w:tcPr>
          <w:p w14:paraId="4DFF26E0" w14:textId="2BEF073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27.2</w:t>
            </w:r>
          </w:p>
        </w:tc>
        <w:tc>
          <w:tcPr>
            <w:tcW w:w="850" w:type="dxa"/>
          </w:tcPr>
          <w:p w14:paraId="50832F53" w14:textId="0BF3A8F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53BB55B9" w14:textId="1DA4B34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54D47A7D" w14:textId="527DF46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766BF6E8" w14:textId="4515A57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26EC18E5" w14:textId="6A7A0A8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4A83D159" w14:textId="66F34C7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3E031A19" w14:textId="1EC84BA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180D17F6" w14:textId="050A9C1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495CFAE7" w14:textId="0312B2B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0F125526" w14:textId="7F5FBFB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4D59557E" w14:textId="174AE57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1740" w:type="dxa"/>
          </w:tcPr>
          <w:p w14:paraId="77318F92" w14:textId="7F735A0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1740" w:type="dxa"/>
          </w:tcPr>
          <w:p w14:paraId="435DDB36" w14:textId="05AB4AC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1823" w:type="dxa"/>
          </w:tcPr>
          <w:p w14:paraId="02AF742C" w14:textId="3059DDB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20086F63" w14:textId="7EF57CF9"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164BFB">
              <w:rPr>
                <w:rFonts w:cs="Arial"/>
                <w:sz w:val="20"/>
                <w:szCs w:val="20"/>
              </w:rPr>
              <w:t>DT8 Discontinued February 2022</w:t>
            </w:r>
          </w:p>
        </w:tc>
      </w:tr>
      <w:tr w:rsidR="00EF6416" w:rsidRPr="008142E3" w14:paraId="49B14EF0"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4CBF054C" w14:textId="467D4603" w:rsidR="00EF6416" w:rsidRDefault="00EF6416" w:rsidP="00EF6416">
            <w:pPr>
              <w:spacing w:before="0" w:after="0" w:line="240" w:lineRule="auto"/>
              <w:rPr>
                <w:color w:val="FF0000"/>
                <w:sz w:val="20"/>
                <w:szCs w:val="18"/>
                <w:u w:color="FFFFFF" w:themeColor="background1"/>
              </w:rPr>
            </w:pPr>
            <w:r>
              <w:rPr>
                <w:rFonts w:cs="Arial"/>
                <w:color w:val="000000"/>
                <w:sz w:val="22"/>
              </w:rPr>
              <w:t>DT9</w:t>
            </w:r>
          </w:p>
        </w:tc>
        <w:tc>
          <w:tcPr>
            <w:tcW w:w="1134" w:type="dxa"/>
          </w:tcPr>
          <w:p w14:paraId="573B0EAC" w14:textId="58A18B5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376878</w:t>
            </w:r>
          </w:p>
        </w:tc>
        <w:tc>
          <w:tcPr>
            <w:tcW w:w="1134" w:type="dxa"/>
          </w:tcPr>
          <w:p w14:paraId="0FAEC311" w14:textId="14AD55C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434509</w:t>
            </w:r>
          </w:p>
        </w:tc>
        <w:tc>
          <w:tcPr>
            <w:tcW w:w="850" w:type="dxa"/>
          </w:tcPr>
          <w:p w14:paraId="3E7E09D7" w14:textId="2F52CFB1" w:rsidR="00EF6416" w:rsidRPr="004E0544"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b/>
                <w:bCs/>
                <w:color w:val="FF0000"/>
                <w:sz w:val="20"/>
                <w:szCs w:val="18"/>
                <w:u w:color="FFFFFF" w:themeColor="background1"/>
              </w:rPr>
            </w:pPr>
            <w:r w:rsidRPr="004E0544">
              <w:rPr>
                <w:rFonts w:cs="Arial"/>
                <w:b/>
                <w:bCs/>
                <w:color w:val="000000"/>
                <w:sz w:val="22"/>
              </w:rPr>
              <w:t>42.8</w:t>
            </w:r>
          </w:p>
        </w:tc>
        <w:tc>
          <w:tcPr>
            <w:tcW w:w="850" w:type="dxa"/>
          </w:tcPr>
          <w:p w14:paraId="044C4C75" w14:textId="16F686A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27.7</w:t>
            </w:r>
          </w:p>
        </w:tc>
        <w:tc>
          <w:tcPr>
            <w:tcW w:w="850" w:type="dxa"/>
          </w:tcPr>
          <w:p w14:paraId="7E1DE5B0" w14:textId="0A97935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23.4</w:t>
            </w:r>
          </w:p>
        </w:tc>
        <w:tc>
          <w:tcPr>
            <w:tcW w:w="850" w:type="dxa"/>
          </w:tcPr>
          <w:p w14:paraId="5C019230" w14:textId="73FC946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24.9</w:t>
            </w:r>
          </w:p>
        </w:tc>
        <w:tc>
          <w:tcPr>
            <w:tcW w:w="850" w:type="dxa"/>
          </w:tcPr>
          <w:p w14:paraId="43522204" w14:textId="3BD5E97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28.6</w:t>
            </w:r>
          </w:p>
        </w:tc>
        <w:tc>
          <w:tcPr>
            <w:tcW w:w="850" w:type="dxa"/>
          </w:tcPr>
          <w:p w14:paraId="40EFC07B" w14:textId="18696C8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22.4</w:t>
            </w:r>
          </w:p>
        </w:tc>
        <w:tc>
          <w:tcPr>
            <w:tcW w:w="850" w:type="dxa"/>
          </w:tcPr>
          <w:p w14:paraId="48B7FE08" w14:textId="1F75D7D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22.2</w:t>
            </w:r>
          </w:p>
        </w:tc>
        <w:tc>
          <w:tcPr>
            <w:tcW w:w="850" w:type="dxa"/>
          </w:tcPr>
          <w:p w14:paraId="55996075" w14:textId="06E5B6D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24.1</w:t>
            </w:r>
          </w:p>
        </w:tc>
        <w:tc>
          <w:tcPr>
            <w:tcW w:w="850" w:type="dxa"/>
          </w:tcPr>
          <w:p w14:paraId="78164364" w14:textId="35A4DD6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26.4</w:t>
            </w:r>
          </w:p>
        </w:tc>
        <w:tc>
          <w:tcPr>
            <w:tcW w:w="850" w:type="dxa"/>
          </w:tcPr>
          <w:p w14:paraId="092439D5" w14:textId="10CE9D3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32.1</w:t>
            </w:r>
          </w:p>
        </w:tc>
        <w:tc>
          <w:tcPr>
            <w:tcW w:w="850" w:type="dxa"/>
          </w:tcPr>
          <w:p w14:paraId="4DCB6670" w14:textId="61716CC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32.8</w:t>
            </w:r>
          </w:p>
        </w:tc>
        <w:tc>
          <w:tcPr>
            <w:tcW w:w="850" w:type="dxa"/>
          </w:tcPr>
          <w:p w14:paraId="0F25AA29" w14:textId="576680B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38.7</w:t>
            </w:r>
          </w:p>
        </w:tc>
        <w:tc>
          <w:tcPr>
            <w:tcW w:w="1740" w:type="dxa"/>
          </w:tcPr>
          <w:p w14:paraId="32FDA7B5" w14:textId="07521F8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28.8</w:t>
            </w:r>
          </w:p>
        </w:tc>
        <w:tc>
          <w:tcPr>
            <w:tcW w:w="1740" w:type="dxa"/>
          </w:tcPr>
          <w:p w14:paraId="4817A92A" w14:textId="175F4E0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23.6</w:t>
            </w:r>
          </w:p>
        </w:tc>
        <w:tc>
          <w:tcPr>
            <w:tcW w:w="1823" w:type="dxa"/>
          </w:tcPr>
          <w:p w14:paraId="4EC18500" w14:textId="029A8A4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71183B8C" w14:textId="77777777" w:rsidR="00EF6416" w:rsidRPr="000C1797"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p>
        </w:tc>
      </w:tr>
      <w:tr w:rsidR="00EF6416" w:rsidRPr="008142E3" w14:paraId="59C45579"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0274ECFE" w14:textId="4EF3AEDD" w:rsidR="00EF6416" w:rsidRDefault="00EF6416" w:rsidP="00EF6416">
            <w:pPr>
              <w:spacing w:before="0" w:after="0" w:line="240" w:lineRule="auto"/>
              <w:rPr>
                <w:color w:val="FF0000"/>
                <w:sz w:val="20"/>
                <w:szCs w:val="18"/>
                <w:u w:color="FFFFFF" w:themeColor="background1"/>
              </w:rPr>
            </w:pPr>
            <w:r>
              <w:rPr>
                <w:rFonts w:cs="Arial"/>
                <w:color w:val="000000"/>
                <w:sz w:val="22"/>
              </w:rPr>
              <w:t>DT10</w:t>
            </w:r>
          </w:p>
        </w:tc>
        <w:tc>
          <w:tcPr>
            <w:tcW w:w="1134" w:type="dxa"/>
          </w:tcPr>
          <w:p w14:paraId="5AB48033" w14:textId="486BA1A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363907</w:t>
            </w:r>
          </w:p>
        </w:tc>
        <w:tc>
          <w:tcPr>
            <w:tcW w:w="1134" w:type="dxa"/>
          </w:tcPr>
          <w:p w14:paraId="59A6F9A6" w14:textId="58C08EE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431271</w:t>
            </w:r>
          </w:p>
        </w:tc>
        <w:tc>
          <w:tcPr>
            <w:tcW w:w="850" w:type="dxa"/>
          </w:tcPr>
          <w:p w14:paraId="75C42CF8" w14:textId="1265647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01FE13DE" w14:textId="56CD187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17.2</w:t>
            </w:r>
          </w:p>
        </w:tc>
        <w:tc>
          <w:tcPr>
            <w:tcW w:w="850" w:type="dxa"/>
          </w:tcPr>
          <w:p w14:paraId="0B4CE32D" w14:textId="152FFC7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19.1</w:t>
            </w:r>
          </w:p>
        </w:tc>
        <w:tc>
          <w:tcPr>
            <w:tcW w:w="850" w:type="dxa"/>
          </w:tcPr>
          <w:p w14:paraId="1FB3D951" w14:textId="6CF4873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16.6</w:t>
            </w:r>
          </w:p>
        </w:tc>
        <w:tc>
          <w:tcPr>
            <w:tcW w:w="850" w:type="dxa"/>
          </w:tcPr>
          <w:p w14:paraId="51A4CA16" w14:textId="7BF5299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11.5</w:t>
            </w:r>
          </w:p>
        </w:tc>
        <w:tc>
          <w:tcPr>
            <w:tcW w:w="850" w:type="dxa"/>
          </w:tcPr>
          <w:p w14:paraId="39E99E7F" w14:textId="07497E9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10.3</w:t>
            </w:r>
          </w:p>
        </w:tc>
        <w:tc>
          <w:tcPr>
            <w:tcW w:w="850" w:type="dxa"/>
          </w:tcPr>
          <w:p w14:paraId="527250E4" w14:textId="29894C2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12.7</w:t>
            </w:r>
          </w:p>
        </w:tc>
        <w:tc>
          <w:tcPr>
            <w:tcW w:w="850" w:type="dxa"/>
          </w:tcPr>
          <w:p w14:paraId="0696241B" w14:textId="133A647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12.8</w:t>
            </w:r>
          </w:p>
        </w:tc>
        <w:tc>
          <w:tcPr>
            <w:tcW w:w="850" w:type="dxa"/>
          </w:tcPr>
          <w:p w14:paraId="48F3DB27" w14:textId="422CA78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12.9</w:t>
            </w:r>
          </w:p>
        </w:tc>
        <w:tc>
          <w:tcPr>
            <w:tcW w:w="850" w:type="dxa"/>
          </w:tcPr>
          <w:p w14:paraId="4E2B3B9D" w14:textId="4622F93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12.8</w:t>
            </w:r>
          </w:p>
        </w:tc>
        <w:tc>
          <w:tcPr>
            <w:tcW w:w="850" w:type="dxa"/>
          </w:tcPr>
          <w:p w14:paraId="6B9AC4B5" w14:textId="46C0C99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16.6</w:t>
            </w:r>
          </w:p>
        </w:tc>
        <w:tc>
          <w:tcPr>
            <w:tcW w:w="850" w:type="dxa"/>
          </w:tcPr>
          <w:p w14:paraId="2B794951" w14:textId="6D03832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17.4</w:t>
            </w:r>
          </w:p>
        </w:tc>
        <w:tc>
          <w:tcPr>
            <w:tcW w:w="1740" w:type="dxa"/>
          </w:tcPr>
          <w:p w14:paraId="66FE821D" w14:textId="7491500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13.3</w:t>
            </w:r>
          </w:p>
        </w:tc>
        <w:tc>
          <w:tcPr>
            <w:tcW w:w="1740" w:type="dxa"/>
          </w:tcPr>
          <w:p w14:paraId="4CD27CA2" w14:textId="3E41A88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10.9</w:t>
            </w:r>
          </w:p>
        </w:tc>
        <w:tc>
          <w:tcPr>
            <w:tcW w:w="1823" w:type="dxa"/>
          </w:tcPr>
          <w:p w14:paraId="4204347C" w14:textId="7DB7510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365E4686" w14:textId="2804FC1A" w:rsidR="00EF6416" w:rsidRPr="00164BFB" w:rsidRDefault="00164BFB"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164BFB">
              <w:rPr>
                <w:rFonts w:cs="Arial"/>
                <w:sz w:val="20"/>
                <w:szCs w:val="20"/>
              </w:rPr>
              <w:t>New</w:t>
            </w:r>
          </w:p>
        </w:tc>
      </w:tr>
      <w:tr w:rsidR="00EF6416" w:rsidRPr="008142E3" w14:paraId="1193AD49"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780FB4D2" w14:textId="758842F4" w:rsidR="00EF6416" w:rsidRDefault="00EF6416" w:rsidP="00EF6416">
            <w:pPr>
              <w:spacing w:before="0" w:after="0" w:line="240" w:lineRule="auto"/>
              <w:rPr>
                <w:color w:val="FF0000"/>
                <w:sz w:val="20"/>
                <w:szCs w:val="18"/>
                <w:u w:color="FFFFFF" w:themeColor="background1"/>
              </w:rPr>
            </w:pPr>
            <w:r>
              <w:rPr>
                <w:rFonts w:cs="Arial"/>
                <w:color w:val="000000"/>
                <w:sz w:val="22"/>
              </w:rPr>
              <w:t>DT11</w:t>
            </w:r>
          </w:p>
        </w:tc>
        <w:tc>
          <w:tcPr>
            <w:tcW w:w="1134" w:type="dxa"/>
          </w:tcPr>
          <w:p w14:paraId="0D98C21F" w14:textId="642693E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360165</w:t>
            </w:r>
          </w:p>
        </w:tc>
        <w:tc>
          <w:tcPr>
            <w:tcW w:w="1134" w:type="dxa"/>
          </w:tcPr>
          <w:p w14:paraId="385BCD0B" w14:textId="3BB1CDC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43757</w:t>
            </w:r>
            <w:r w:rsidR="00CD4A07">
              <w:rPr>
                <w:rFonts w:cs="Arial"/>
                <w:color w:val="000000"/>
                <w:sz w:val="22"/>
              </w:rPr>
              <w:t>6</w:t>
            </w:r>
          </w:p>
        </w:tc>
        <w:tc>
          <w:tcPr>
            <w:tcW w:w="850" w:type="dxa"/>
          </w:tcPr>
          <w:p w14:paraId="34D5F829" w14:textId="3ACC017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0F9E1C95" w14:textId="3F61A51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3FBB31E2" w14:textId="2006982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27.2</w:t>
            </w:r>
          </w:p>
        </w:tc>
        <w:tc>
          <w:tcPr>
            <w:tcW w:w="850" w:type="dxa"/>
          </w:tcPr>
          <w:p w14:paraId="0B7575F5" w14:textId="3806F5B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17.9</w:t>
            </w:r>
          </w:p>
        </w:tc>
        <w:tc>
          <w:tcPr>
            <w:tcW w:w="850" w:type="dxa"/>
          </w:tcPr>
          <w:p w14:paraId="343AFD17" w14:textId="7E0E45F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19.6</w:t>
            </w:r>
          </w:p>
        </w:tc>
        <w:tc>
          <w:tcPr>
            <w:tcW w:w="850" w:type="dxa"/>
          </w:tcPr>
          <w:p w14:paraId="560C20F6" w14:textId="04A04EE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21.0</w:t>
            </w:r>
          </w:p>
        </w:tc>
        <w:tc>
          <w:tcPr>
            <w:tcW w:w="850" w:type="dxa"/>
          </w:tcPr>
          <w:p w14:paraId="2A5973C1" w14:textId="14FF08B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19.9</w:t>
            </w:r>
          </w:p>
        </w:tc>
        <w:tc>
          <w:tcPr>
            <w:tcW w:w="850" w:type="dxa"/>
          </w:tcPr>
          <w:p w14:paraId="44BA8CA7" w14:textId="16FD714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21.7</w:t>
            </w:r>
          </w:p>
        </w:tc>
        <w:tc>
          <w:tcPr>
            <w:tcW w:w="850" w:type="dxa"/>
          </w:tcPr>
          <w:p w14:paraId="43B2BED4" w14:textId="13EF77C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3B4FB4E4" w14:textId="64D1DB1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26.2</w:t>
            </w:r>
          </w:p>
        </w:tc>
        <w:tc>
          <w:tcPr>
            <w:tcW w:w="850" w:type="dxa"/>
          </w:tcPr>
          <w:p w14:paraId="7BDB5B8D" w14:textId="61CFC39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35.5</w:t>
            </w:r>
          </w:p>
        </w:tc>
        <w:tc>
          <w:tcPr>
            <w:tcW w:w="850" w:type="dxa"/>
          </w:tcPr>
          <w:p w14:paraId="2954306D" w14:textId="7A908DA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33.5</w:t>
            </w:r>
          </w:p>
        </w:tc>
        <w:tc>
          <w:tcPr>
            <w:tcW w:w="1740" w:type="dxa"/>
          </w:tcPr>
          <w:p w14:paraId="1DD29759" w14:textId="05B89E7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24.7</w:t>
            </w:r>
          </w:p>
        </w:tc>
        <w:tc>
          <w:tcPr>
            <w:tcW w:w="1740" w:type="dxa"/>
          </w:tcPr>
          <w:p w14:paraId="3304EB54" w14:textId="77EA32A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20.3</w:t>
            </w:r>
          </w:p>
        </w:tc>
        <w:tc>
          <w:tcPr>
            <w:tcW w:w="1823" w:type="dxa"/>
          </w:tcPr>
          <w:p w14:paraId="5EC4BF9E" w14:textId="7CAC832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3CF802E4" w14:textId="3C3892EE" w:rsidR="00EF6416" w:rsidRPr="00164BFB" w:rsidRDefault="00164BFB"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164BFB">
              <w:rPr>
                <w:rFonts w:cs="Arial"/>
                <w:sz w:val="20"/>
                <w:szCs w:val="20"/>
              </w:rPr>
              <w:t>New</w:t>
            </w:r>
          </w:p>
        </w:tc>
      </w:tr>
      <w:tr w:rsidR="00EF6416" w:rsidRPr="008142E3" w14:paraId="207F23C7"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301F479B" w14:textId="077D6F59" w:rsidR="00EF6416" w:rsidRDefault="00EF6416" w:rsidP="00EF6416">
            <w:pPr>
              <w:spacing w:before="0" w:after="0" w:line="240" w:lineRule="auto"/>
              <w:rPr>
                <w:color w:val="FF0000"/>
                <w:sz w:val="20"/>
                <w:szCs w:val="18"/>
                <w:u w:color="FFFFFF" w:themeColor="background1"/>
              </w:rPr>
            </w:pPr>
            <w:r>
              <w:rPr>
                <w:rFonts w:cs="Arial"/>
                <w:color w:val="000000"/>
                <w:sz w:val="22"/>
              </w:rPr>
              <w:t>DT12</w:t>
            </w:r>
          </w:p>
        </w:tc>
        <w:tc>
          <w:tcPr>
            <w:tcW w:w="1134" w:type="dxa"/>
          </w:tcPr>
          <w:p w14:paraId="3B0AD75B" w14:textId="37061E1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360109</w:t>
            </w:r>
          </w:p>
        </w:tc>
        <w:tc>
          <w:tcPr>
            <w:tcW w:w="1134" w:type="dxa"/>
          </w:tcPr>
          <w:p w14:paraId="29F493EE" w14:textId="7A2D63F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437110</w:t>
            </w:r>
          </w:p>
        </w:tc>
        <w:tc>
          <w:tcPr>
            <w:tcW w:w="850" w:type="dxa"/>
          </w:tcPr>
          <w:p w14:paraId="26DBCB15" w14:textId="1697A9F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590AB241" w14:textId="536068A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0A654859" w14:textId="349AEB0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33.3</w:t>
            </w:r>
          </w:p>
        </w:tc>
        <w:tc>
          <w:tcPr>
            <w:tcW w:w="850" w:type="dxa"/>
          </w:tcPr>
          <w:p w14:paraId="6A9544EA" w14:textId="3636BBF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27.0</w:t>
            </w:r>
          </w:p>
        </w:tc>
        <w:tc>
          <w:tcPr>
            <w:tcW w:w="850" w:type="dxa"/>
          </w:tcPr>
          <w:p w14:paraId="7B81A2E4" w14:textId="6CD5BF7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24.2</w:t>
            </w:r>
          </w:p>
        </w:tc>
        <w:tc>
          <w:tcPr>
            <w:tcW w:w="850" w:type="dxa"/>
          </w:tcPr>
          <w:p w14:paraId="3752F585" w14:textId="5F1EC55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20.8</w:t>
            </w:r>
          </w:p>
        </w:tc>
        <w:tc>
          <w:tcPr>
            <w:tcW w:w="850" w:type="dxa"/>
          </w:tcPr>
          <w:p w14:paraId="04A1D05A" w14:textId="3A8592B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20.7</w:t>
            </w:r>
          </w:p>
        </w:tc>
        <w:tc>
          <w:tcPr>
            <w:tcW w:w="850" w:type="dxa"/>
          </w:tcPr>
          <w:p w14:paraId="4EC2C8CA" w14:textId="315A56D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24.2</w:t>
            </w:r>
          </w:p>
        </w:tc>
        <w:tc>
          <w:tcPr>
            <w:tcW w:w="850" w:type="dxa"/>
          </w:tcPr>
          <w:p w14:paraId="219DBAC9" w14:textId="71C2403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25.5</w:t>
            </w:r>
          </w:p>
        </w:tc>
        <w:tc>
          <w:tcPr>
            <w:tcW w:w="850" w:type="dxa"/>
          </w:tcPr>
          <w:p w14:paraId="3B137CD9" w14:textId="442623B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31.5</w:t>
            </w:r>
          </w:p>
        </w:tc>
        <w:tc>
          <w:tcPr>
            <w:tcW w:w="850" w:type="dxa"/>
          </w:tcPr>
          <w:p w14:paraId="75A963C6" w14:textId="06361ED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39.9</w:t>
            </w:r>
          </w:p>
        </w:tc>
        <w:tc>
          <w:tcPr>
            <w:tcW w:w="850" w:type="dxa"/>
          </w:tcPr>
          <w:p w14:paraId="7E65A60D" w14:textId="654A10B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34.9</w:t>
            </w:r>
          </w:p>
        </w:tc>
        <w:tc>
          <w:tcPr>
            <w:tcW w:w="1740" w:type="dxa"/>
          </w:tcPr>
          <w:p w14:paraId="1CA03C22" w14:textId="16A35D5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28.2</w:t>
            </w:r>
          </w:p>
        </w:tc>
        <w:tc>
          <w:tcPr>
            <w:tcW w:w="1740" w:type="dxa"/>
          </w:tcPr>
          <w:p w14:paraId="4A2F9E1F" w14:textId="6EA6300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23.1</w:t>
            </w:r>
          </w:p>
        </w:tc>
        <w:tc>
          <w:tcPr>
            <w:tcW w:w="1823" w:type="dxa"/>
          </w:tcPr>
          <w:p w14:paraId="1FD1E6D4" w14:textId="0131ACC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52910524" w14:textId="1FF97306" w:rsidR="00EF6416" w:rsidRPr="00164BFB" w:rsidRDefault="00164BFB"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164BFB">
              <w:rPr>
                <w:rFonts w:cs="Arial"/>
                <w:sz w:val="20"/>
                <w:szCs w:val="20"/>
              </w:rPr>
              <w:t>New</w:t>
            </w:r>
          </w:p>
        </w:tc>
      </w:tr>
      <w:tr w:rsidR="00EF6416" w:rsidRPr="008142E3" w14:paraId="2BC05FDB"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0317F653" w14:textId="7225619A" w:rsidR="00EF6416" w:rsidRDefault="00EF6416" w:rsidP="00EF6416">
            <w:pPr>
              <w:spacing w:before="0" w:after="0" w:line="240" w:lineRule="auto"/>
              <w:rPr>
                <w:color w:val="FF0000"/>
                <w:sz w:val="20"/>
                <w:szCs w:val="18"/>
                <w:u w:color="FFFFFF" w:themeColor="background1"/>
              </w:rPr>
            </w:pPr>
            <w:r>
              <w:rPr>
                <w:rFonts w:cs="Arial"/>
                <w:color w:val="000000"/>
                <w:sz w:val="22"/>
              </w:rPr>
              <w:t>DT13</w:t>
            </w:r>
          </w:p>
        </w:tc>
        <w:tc>
          <w:tcPr>
            <w:tcW w:w="1134" w:type="dxa"/>
          </w:tcPr>
          <w:p w14:paraId="49517CD5" w14:textId="00BDA2F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360627</w:t>
            </w:r>
          </w:p>
        </w:tc>
        <w:tc>
          <w:tcPr>
            <w:tcW w:w="1134" w:type="dxa"/>
          </w:tcPr>
          <w:p w14:paraId="562ED770" w14:textId="3A60123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437217</w:t>
            </w:r>
          </w:p>
        </w:tc>
        <w:tc>
          <w:tcPr>
            <w:tcW w:w="850" w:type="dxa"/>
          </w:tcPr>
          <w:p w14:paraId="5E0BCF48" w14:textId="657145C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061BF712" w14:textId="458ECDB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79E20EF4" w14:textId="1275D67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26.0</w:t>
            </w:r>
          </w:p>
        </w:tc>
        <w:tc>
          <w:tcPr>
            <w:tcW w:w="850" w:type="dxa"/>
          </w:tcPr>
          <w:p w14:paraId="7064A74A" w14:textId="4DB0906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22.0</w:t>
            </w:r>
          </w:p>
        </w:tc>
        <w:tc>
          <w:tcPr>
            <w:tcW w:w="850" w:type="dxa"/>
          </w:tcPr>
          <w:p w14:paraId="6072BD70" w14:textId="09A0BA1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25.6</w:t>
            </w:r>
          </w:p>
        </w:tc>
        <w:tc>
          <w:tcPr>
            <w:tcW w:w="850" w:type="dxa"/>
          </w:tcPr>
          <w:p w14:paraId="2CDA5FC2" w14:textId="760F520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21.8</w:t>
            </w:r>
          </w:p>
        </w:tc>
        <w:tc>
          <w:tcPr>
            <w:tcW w:w="850" w:type="dxa"/>
          </w:tcPr>
          <w:p w14:paraId="509868CC" w14:textId="44C9C7CE"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23.6</w:t>
            </w:r>
          </w:p>
        </w:tc>
        <w:tc>
          <w:tcPr>
            <w:tcW w:w="850" w:type="dxa"/>
          </w:tcPr>
          <w:p w14:paraId="01F9335A" w14:textId="0C0302C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22.7</w:t>
            </w:r>
          </w:p>
        </w:tc>
        <w:tc>
          <w:tcPr>
            <w:tcW w:w="850" w:type="dxa"/>
          </w:tcPr>
          <w:p w14:paraId="5033C3FC" w14:textId="6A8E571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23.1</w:t>
            </w:r>
          </w:p>
        </w:tc>
        <w:tc>
          <w:tcPr>
            <w:tcW w:w="850" w:type="dxa"/>
          </w:tcPr>
          <w:p w14:paraId="6CF26E8B" w14:textId="71AF320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23.7</w:t>
            </w:r>
          </w:p>
        </w:tc>
        <w:tc>
          <w:tcPr>
            <w:tcW w:w="850" w:type="dxa"/>
          </w:tcPr>
          <w:p w14:paraId="2B87ACBB" w14:textId="691EB38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34.9</w:t>
            </w:r>
          </w:p>
        </w:tc>
        <w:tc>
          <w:tcPr>
            <w:tcW w:w="850" w:type="dxa"/>
          </w:tcPr>
          <w:p w14:paraId="0EFA3A82" w14:textId="59DAD18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34.9</w:t>
            </w:r>
          </w:p>
        </w:tc>
        <w:tc>
          <w:tcPr>
            <w:tcW w:w="1740" w:type="dxa"/>
          </w:tcPr>
          <w:p w14:paraId="30A34606" w14:textId="1440E25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25.8</w:t>
            </w:r>
          </w:p>
        </w:tc>
        <w:tc>
          <w:tcPr>
            <w:tcW w:w="1740" w:type="dxa"/>
          </w:tcPr>
          <w:p w14:paraId="02C221E2" w14:textId="788E0E1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21.2</w:t>
            </w:r>
          </w:p>
        </w:tc>
        <w:tc>
          <w:tcPr>
            <w:tcW w:w="1823" w:type="dxa"/>
          </w:tcPr>
          <w:p w14:paraId="6C9A9C70" w14:textId="69BDBD6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02705D85" w14:textId="467B1944" w:rsidR="00EF6416" w:rsidRPr="00164BFB" w:rsidRDefault="00164BFB"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164BFB">
              <w:rPr>
                <w:rFonts w:cs="Arial"/>
                <w:sz w:val="20"/>
                <w:szCs w:val="20"/>
              </w:rPr>
              <w:t>New</w:t>
            </w:r>
          </w:p>
        </w:tc>
      </w:tr>
      <w:tr w:rsidR="00EF6416" w:rsidRPr="008142E3" w14:paraId="3AC680B5"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0DE1AD17" w14:textId="1F1E3A99" w:rsidR="00EF6416" w:rsidRDefault="00EF6416" w:rsidP="00EF6416">
            <w:pPr>
              <w:spacing w:before="0" w:after="0" w:line="240" w:lineRule="auto"/>
              <w:rPr>
                <w:color w:val="FF0000"/>
                <w:sz w:val="20"/>
                <w:szCs w:val="18"/>
                <w:u w:color="FFFFFF" w:themeColor="background1"/>
              </w:rPr>
            </w:pPr>
            <w:r>
              <w:rPr>
                <w:rFonts w:cs="Arial"/>
                <w:color w:val="000000"/>
                <w:sz w:val="22"/>
              </w:rPr>
              <w:t>DT14</w:t>
            </w:r>
          </w:p>
        </w:tc>
        <w:tc>
          <w:tcPr>
            <w:tcW w:w="1134" w:type="dxa"/>
          </w:tcPr>
          <w:p w14:paraId="25B9FF22" w14:textId="0621973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373376</w:t>
            </w:r>
          </w:p>
        </w:tc>
        <w:tc>
          <w:tcPr>
            <w:tcW w:w="1134" w:type="dxa"/>
          </w:tcPr>
          <w:p w14:paraId="6B7D8288" w14:textId="12A7464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436455</w:t>
            </w:r>
          </w:p>
        </w:tc>
        <w:tc>
          <w:tcPr>
            <w:tcW w:w="850" w:type="dxa"/>
          </w:tcPr>
          <w:p w14:paraId="49058AAD" w14:textId="3AA4454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74A5DEA5" w14:textId="4B02F24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1A5B4AF1" w14:textId="4B15C28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26.7</w:t>
            </w:r>
          </w:p>
        </w:tc>
        <w:tc>
          <w:tcPr>
            <w:tcW w:w="850" w:type="dxa"/>
          </w:tcPr>
          <w:p w14:paraId="3B56C1B7" w14:textId="1CD446A7"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24.2</w:t>
            </w:r>
          </w:p>
        </w:tc>
        <w:tc>
          <w:tcPr>
            <w:tcW w:w="850" w:type="dxa"/>
          </w:tcPr>
          <w:p w14:paraId="0A524BDF" w14:textId="16A74272"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21.3</w:t>
            </w:r>
          </w:p>
        </w:tc>
        <w:tc>
          <w:tcPr>
            <w:tcW w:w="850" w:type="dxa"/>
          </w:tcPr>
          <w:p w14:paraId="12355AF1" w14:textId="29ACD7B9"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19.6</w:t>
            </w:r>
          </w:p>
        </w:tc>
        <w:tc>
          <w:tcPr>
            <w:tcW w:w="850" w:type="dxa"/>
          </w:tcPr>
          <w:p w14:paraId="23EE9A7B" w14:textId="66DC928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17.4</w:t>
            </w:r>
          </w:p>
        </w:tc>
        <w:tc>
          <w:tcPr>
            <w:tcW w:w="850" w:type="dxa"/>
          </w:tcPr>
          <w:p w14:paraId="13A92CBD" w14:textId="36EEE37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21.3</w:t>
            </w:r>
          </w:p>
        </w:tc>
        <w:tc>
          <w:tcPr>
            <w:tcW w:w="850" w:type="dxa"/>
          </w:tcPr>
          <w:p w14:paraId="5C261025" w14:textId="059A426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23.0</w:t>
            </w:r>
          </w:p>
        </w:tc>
        <w:tc>
          <w:tcPr>
            <w:tcW w:w="850" w:type="dxa"/>
          </w:tcPr>
          <w:p w14:paraId="3B465234" w14:textId="09F3076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25.3</w:t>
            </w:r>
          </w:p>
        </w:tc>
        <w:tc>
          <w:tcPr>
            <w:tcW w:w="850" w:type="dxa"/>
          </w:tcPr>
          <w:p w14:paraId="13CC6AE9" w14:textId="4B707A13"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28.6</w:t>
            </w:r>
          </w:p>
        </w:tc>
        <w:tc>
          <w:tcPr>
            <w:tcW w:w="850" w:type="dxa"/>
          </w:tcPr>
          <w:p w14:paraId="242E3434" w14:textId="3507FB74"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35.9</w:t>
            </w:r>
          </w:p>
        </w:tc>
        <w:tc>
          <w:tcPr>
            <w:tcW w:w="1740" w:type="dxa"/>
          </w:tcPr>
          <w:p w14:paraId="1B957447" w14:textId="1837261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24.3</w:t>
            </w:r>
          </w:p>
        </w:tc>
        <w:tc>
          <w:tcPr>
            <w:tcW w:w="1740" w:type="dxa"/>
          </w:tcPr>
          <w:p w14:paraId="4F9A82E9" w14:textId="7CC0023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19.9</w:t>
            </w:r>
          </w:p>
        </w:tc>
        <w:tc>
          <w:tcPr>
            <w:tcW w:w="1823" w:type="dxa"/>
          </w:tcPr>
          <w:p w14:paraId="759D0A8B" w14:textId="2F192A30"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24AA77E6" w14:textId="18C2D560" w:rsidR="00EF6416" w:rsidRPr="00164BFB" w:rsidRDefault="00164BFB"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164BFB">
              <w:rPr>
                <w:rFonts w:cs="Arial"/>
                <w:sz w:val="20"/>
                <w:szCs w:val="20"/>
              </w:rPr>
              <w:t>New</w:t>
            </w:r>
          </w:p>
        </w:tc>
      </w:tr>
      <w:tr w:rsidR="00EF6416" w:rsidRPr="008142E3" w14:paraId="4EA00ABE" w14:textId="77777777" w:rsidTr="0000774B">
        <w:trPr>
          <w:trHeight w:val="403"/>
        </w:trPr>
        <w:tc>
          <w:tcPr>
            <w:cnfStyle w:val="001000000000" w:firstRow="0" w:lastRow="0" w:firstColumn="1" w:lastColumn="0" w:oddVBand="0" w:evenVBand="0" w:oddHBand="0" w:evenHBand="0" w:firstRowFirstColumn="0" w:firstRowLastColumn="0" w:lastRowFirstColumn="0" w:lastRowLastColumn="0"/>
            <w:tcW w:w="794" w:type="dxa"/>
          </w:tcPr>
          <w:p w14:paraId="7B3041AB" w14:textId="65BAB78D" w:rsidR="00EF6416" w:rsidRDefault="00EF6416" w:rsidP="00EF6416">
            <w:pPr>
              <w:spacing w:before="0" w:after="0" w:line="240" w:lineRule="auto"/>
              <w:rPr>
                <w:color w:val="FF0000"/>
                <w:sz w:val="20"/>
                <w:szCs w:val="18"/>
                <w:u w:color="FFFFFF" w:themeColor="background1"/>
              </w:rPr>
            </w:pPr>
            <w:r>
              <w:rPr>
                <w:rFonts w:cs="Arial"/>
                <w:color w:val="000000"/>
                <w:sz w:val="22"/>
              </w:rPr>
              <w:t>DT15</w:t>
            </w:r>
          </w:p>
        </w:tc>
        <w:tc>
          <w:tcPr>
            <w:tcW w:w="1134" w:type="dxa"/>
          </w:tcPr>
          <w:p w14:paraId="05544A37" w14:textId="51B2659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373353</w:t>
            </w:r>
          </w:p>
        </w:tc>
        <w:tc>
          <w:tcPr>
            <w:tcW w:w="1134" w:type="dxa"/>
          </w:tcPr>
          <w:p w14:paraId="0DAFD4A9" w14:textId="363F24F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436158</w:t>
            </w:r>
          </w:p>
        </w:tc>
        <w:tc>
          <w:tcPr>
            <w:tcW w:w="850" w:type="dxa"/>
          </w:tcPr>
          <w:p w14:paraId="2D7DFF1C" w14:textId="0E464EB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55B092FD" w14:textId="3A47419D"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7203C820" w14:textId="5AACEA2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32.8</w:t>
            </w:r>
          </w:p>
        </w:tc>
        <w:tc>
          <w:tcPr>
            <w:tcW w:w="850" w:type="dxa"/>
          </w:tcPr>
          <w:p w14:paraId="16217A20" w14:textId="36A04E0F"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30.6</w:t>
            </w:r>
          </w:p>
        </w:tc>
        <w:tc>
          <w:tcPr>
            <w:tcW w:w="850" w:type="dxa"/>
          </w:tcPr>
          <w:p w14:paraId="1D56D2E7" w14:textId="3EDF788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850" w:type="dxa"/>
          </w:tcPr>
          <w:p w14:paraId="26E5A104" w14:textId="1E1ECBA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26.0</w:t>
            </w:r>
          </w:p>
        </w:tc>
        <w:tc>
          <w:tcPr>
            <w:tcW w:w="850" w:type="dxa"/>
          </w:tcPr>
          <w:p w14:paraId="525ED9AA" w14:textId="1E77708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27.5</w:t>
            </w:r>
          </w:p>
        </w:tc>
        <w:tc>
          <w:tcPr>
            <w:tcW w:w="850" w:type="dxa"/>
          </w:tcPr>
          <w:p w14:paraId="1BD125FA" w14:textId="6724C0FC"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29.3</w:t>
            </w:r>
          </w:p>
        </w:tc>
        <w:tc>
          <w:tcPr>
            <w:tcW w:w="850" w:type="dxa"/>
          </w:tcPr>
          <w:p w14:paraId="41AAABC8" w14:textId="080C6A8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30.9</w:t>
            </w:r>
          </w:p>
        </w:tc>
        <w:tc>
          <w:tcPr>
            <w:tcW w:w="850" w:type="dxa"/>
          </w:tcPr>
          <w:p w14:paraId="4B8CE7D4" w14:textId="5F5E7A01"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23.4</w:t>
            </w:r>
          </w:p>
        </w:tc>
        <w:tc>
          <w:tcPr>
            <w:tcW w:w="850" w:type="dxa"/>
          </w:tcPr>
          <w:p w14:paraId="77A6977D" w14:textId="467B5978"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30.8</w:t>
            </w:r>
          </w:p>
        </w:tc>
        <w:tc>
          <w:tcPr>
            <w:tcW w:w="850" w:type="dxa"/>
          </w:tcPr>
          <w:p w14:paraId="4D0E90B1" w14:textId="05243A06"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31.2</w:t>
            </w:r>
          </w:p>
        </w:tc>
        <w:tc>
          <w:tcPr>
            <w:tcW w:w="1740" w:type="dxa"/>
          </w:tcPr>
          <w:p w14:paraId="42D1C0ED" w14:textId="16BD83C5"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29.2</w:t>
            </w:r>
          </w:p>
        </w:tc>
        <w:tc>
          <w:tcPr>
            <w:tcW w:w="1740" w:type="dxa"/>
          </w:tcPr>
          <w:p w14:paraId="03E309C9" w14:textId="6D22D5AB"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23.9</w:t>
            </w:r>
          </w:p>
        </w:tc>
        <w:tc>
          <w:tcPr>
            <w:tcW w:w="1823" w:type="dxa"/>
          </w:tcPr>
          <w:p w14:paraId="37FB14A6" w14:textId="737430BA" w:rsidR="00EF6416" w:rsidRDefault="00EF6416"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Pr>
                <w:rFonts w:cs="Arial"/>
                <w:color w:val="000000"/>
                <w:sz w:val="22"/>
              </w:rPr>
              <w:t>N/A</w:t>
            </w:r>
          </w:p>
        </w:tc>
        <w:tc>
          <w:tcPr>
            <w:tcW w:w="2976" w:type="dxa"/>
          </w:tcPr>
          <w:p w14:paraId="3653F9B9" w14:textId="7C74E1D1" w:rsidR="00EF6416" w:rsidRPr="00164BFB" w:rsidRDefault="00164BFB" w:rsidP="00EF6416">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164BFB">
              <w:rPr>
                <w:rFonts w:cs="Arial"/>
                <w:sz w:val="20"/>
                <w:szCs w:val="20"/>
              </w:rPr>
              <w:t>New</w:t>
            </w:r>
          </w:p>
        </w:tc>
      </w:tr>
    </w:tbl>
    <w:p w14:paraId="42B30B8A" w14:textId="03458978" w:rsidR="000C1797" w:rsidRDefault="00F67E04" w:rsidP="002A068B">
      <w:pPr>
        <w:spacing w:line="240" w:lineRule="auto"/>
        <w:rPr>
          <w:b/>
          <w:szCs w:val="20"/>
        </w:rPr>
      </w:pPr>
      <w:sdt>
        <w:sdtPr>
          <w:rPr>
            <w:color w:val="2B579A"/>
            <w:szCs w:val="20"/>
            <w:shd w:val="clear" w:color="auto" w:fill="E6E6E6"/>
          </w:rPr>
          <w:id w:val="72944003"/>
          <w14:checkbox>
            <w14:checked w14:val="1"/>
            <w14:checkedState w14:val="2612" w14:font="MS Gothic"/>
            <w14:uncheckedState w14:val="2610" w14:font="MS Gothic"/>
          </w14:checkbox>
        </w:sdtPr>
        <w:sdtEndPr/>
        <w:sdtContent>
          <w:r w:rsidR="007F6286">
            <w:rPr>
              <w:rFonts w:ascii="MS Gothic" w:eastAsia="MS Gothic" w:hAnsi="MS Gothic" w:hint="eastAsia"/>
              <w:color w:val="2B579A"/>
              <w:szCs w:val="20"/>
              <w:shd w:val="clear" w:color="auto" w:fill="E6E6E6"/>
            </w:rPr>
            <w:t>☒</w:t>
          </w:r>
        </w:sdtContent>
      </w:sdt>
      <w:r w:rsidR="0097313B" w:rsidRPr="00130A54">
        <w:rPr>
          <w:szCs w:val="20"/>
        </w:rPr>
        <w:t xml:space="preserve"> </w:t>
      </w:r>
      <w:r w:rsidR="000C1797" w:rsidRPr="0046419E">
        <w:rPr>
          <w:b/>
          <w:bCs/>
          <w:szCs w:val="20"/>
        </w:rPr>
        <w:t>All erroneous data has been remove</w:t>
      </w:r>
      <w:r w:rsidR="0046419E" w:rsidRPr="0046419E">
        <w:rPr>
          <w:b/>
          <w:bCs/>
          <w:szCs w:val="20"/>
        </w:rPr>
        <w:t>d</w:t>
      </w:r>
      <w:r w:rsidR="00CE0AB0">
        <w:rPr>
          <w:b/>
          <w:bCs/>
          <w:szCs w:val="20"/>
        </w:rPr>
        <w:t xml:space="preserve"> from</w:t>
      </w:r>
      <w:r w:rsidR="0046419E" w:rsidRPr="0046419E">
        <w:rPr>
          <w:b/>
          <w:bCs/>
          <w:szCs w:val="20"/>
        </w:rPr>
        <w:t xml:space="preserve"> the NO</w:t>
      </w:r>
      <w:r w:rsidR="0046419E" w:rsidRPr="0046419E">
        <w:rPr>
          <w:b/>
          <w:bCs/>
          <w:szCs w:val="20"/>
          <w:vertAlign w:val="subscript"/>
        </w:rPr>
        <w:t>2</w:t>
      </w:r>
      <w:r w:rsidR="0046419E" w:rsidRPr="0046419E">
        <w:rPr>
          <w:b/>
          <w:bCs/>
          <w:szCs w:val="20"/>
        </w:rPr>
        <w:t xml:space="preserve"> diffusion tube dataset presented in Table B.1</w:t>
      </w:r>
      <w:r w:rsidR="0046419E" w:rsidRPr="00090C17">
        <w:rPr>
          <w:b/>
          <w:szCs w:val="20"/>
        </w:rPr>
        <w:t>.</w:t>
      </w:r>
    </w:p>
    <w:p w14:paraId="77744E8B" w14:textId="3BCD7D72" w:rsidR="00B967EC" w:rsidRPr="00130A54" w:rsidRDefault="00F67E04" w:rsidP="00B967EC">
      <w:pPr>
        <w:spacing w:line="240" w:lineRule="auto"/>
        <w:rPr>
          <w:szCs w:val="20"/>
        </w:rPr>
      </w:pPr>
      <w:sdt>
        <w:sdtPr>
          <w:rPr>
            <w:color w:val="2B579A"/>
            <w:szCs w:val="20"/>
            <w:shd w:val="clear" w:color="auto" w:fill="E6E6E6"/>
          </w:rPr>
          <w:id w:val="144243038"/>
          <w14:checkbox>
            <w14:checked w14:val="1"/>
            <w14:checkedState w14:val="2612" w14:font="MS Gothic"/>
            <w14:uncheckedState w14:val="2610" w14:font="MS Gothic"/>
          </w14:checkbox>
        </w:sdtPr>
        <w:sdtEndPr/>
        <w:sdtContent>
          <w:r w:rsidR="007F6286">
            <w:rPr>
              <w:rFonts w:ascii="MS Gothic" w:eastAsia="MS Gothic" w:hAnsi="MS Gothic" w:hint="eastAsia"/>
              <w:color w:val="2B579A"/>
              <w:szCs w:val="20"/>
              <w:shd w:val="clear" w:color="auto" w:fill="E6E6E6"/>
            </w:rPr>
            <w:t>☒</w:t>
          </w:r>
        </w:sdtContent>
      </w:sdt>
      <w:r w:rsidR="00B967EC" w:rsidRPr="00130A54">
        <w:rPr>
          <w:szCs w:val="20"/>
        </w:rPr>
        <w:t xml:space="preserve"> </w:t>
      </w:r>
      <w:r w:rsidR="00B967EC" w:rsidRPr="00090C17">
        <w:rPr>
          <w:b/>
          <w:szCs w:val="20"/>
        </w:rPr>
        <w:t>Annualisation has been conducted where data capture is &lt;75%</w:t>
      </w:r>
      <w:r w:rsidR="00B967EC">
        <w:rPr>
          <w:b/>
          <w:szCs w:val="20"/>
        </w:rPr>
        <w:t xml:space="preserve"> and &gt;</w:t>
      </w:r>
      <w:r w:rsidR="008C3876">
        <w:rPr>
          <w:b/>
          <w:szCs w:val="20"/>
        </w:rPr>
        <w:t>25%</w:t>
      </w:r>
      <w:r w:rsidR="00B967EC">
        <w:rPr>
          <w:b/>
          <w:szCs w:val="20"/>
        </w:rPr>
        <w:t xml:space="preserve"> in line with LAQM.</w:t>
      </w:r>
      <w:r w:rsidR="00106006">
        <w:rPr>
          <w:b/>
          <w:szCs w:val="20"/>
        </w:rPr>
        <w:t>TG22</w:t>
      </w:r>
      <w:r w:rsidR="00B967EC" w:rsidRPr="00090C17">
        <w:rPr>
          <w:b/>
          <w:szCs w:val="20"/>
        </w:rPr>
        <w:t>.</w:t>
      </w:r>
    </w:p>
    <w:p w14:paraId="67E704A1" w14:textId="5B79F788" w:rsidR="0097313B" w:rsidRPr="00130A54" w:rsidRDefault="00F67E04" w:rsidP="002A068B">
      <w:pPr>
        <w:spacing w:line="240" w:lineRule="auto"/>
        <w:rPr>
          <w:szCs w:val="20"/>
        </w:rPr>
      </w:pPr>
      <w:sdt>
        <w:sdtPr>
          <w:rPr>
            <w:color w:val="2B579A"/>
            <w:szCs w:val="20"/>
            <w:shd w:val="clear" w:color="auto" w:fill="E6E6E6"/>
          </w:rPr>
          <w:id w:val="1445962369"/>
          <w14:checkbox>
            <w14:checked w14:val="0"/>
            <w14:checkedState w14:val="2612" w14:font="MS Gothic"/>
            <w14:uncheckedState w14:val="2610" w14:font="MS Gothic"/>
          </w14:checkbox>
        </w:sdtPr>
        <w:sdtEndPr/>
        <w:sdtContent>
          <w:r w:rsidR="000C1797">
            <w:rPr>
              <w:rFonts w:ascii="MS Gothic" w:eastAsia="MS Gothic" w:hAnsi="MS Gothic" w:hint="eastAsia"/>
              <w:szCs w:val="20"/>
            </w:rPr>
            <w:t>☐</w:t>
          </w:r>
        </w:sdtContent>
      </w:sdt>
      <w:r w:rsidR="000C1797" w:rsidRPr="00130A54">
        <w:rPr>
          <w:szCs w:val="20"/>
        </w:rPr>
        <w:t xml:space="preserve"> </w:t>
      </w:r>
      <w:r w:rsidR="0097313B" w:rsidRPr="00130A54">
        <w:rPr>
          <w:b/>
          <w:szCs w:val="20"/>
        </w:rPr>
        <w:t>Local bias adjustment factor used</w:t>
      </w:r>
      <w:r w:rsidR="000C1797" w:rsidRPr="00090C17">
        <w:rPr>
          <w:b/>
          <w:szCs w:val="20"/>
        </w:rPr>
        <w:t>.</w:t>
      </w:r>
    </w:p>
    <w:p w14:paraId="24A99584" w14:textId="68774051" w:rsidR="0097313B" w:rsidRPr="00130A54" w:rsidRDefault="00F67E04" w:rsidP="002A068B">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E63913">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National bias adjustment factor used</w:t>
      </w:r>
      <w:r w:rsidR="00D232C9">
        <w:rPr>
          <w:b/>
          <w:szCs w:val="20"/>
        </w:rPr>
        <w:t xml:space="preserve"> </w:t>
      </w:r>
      <w:r w:rsidR="00EA7162">
        <w:rPr>
          <w:b/>
          <w:szCs w:val="20"/>
        </w:rPr>
        <w:t xml:space="preserve">from </w:t>
      </w:r>
      <w:r w:rsidR="00D232C9">
        <w:rPr>
          <w:b/>
          <w:szCs w:val="20"/>
        </w:rPr>
        <w:t>6/23</w:t>
      </w:r>
      <w:r w:rsidR="000C1797" w:rsidRPr="00090C17">
        <w:rPr>
          <w:b/>
          <w:szCs w:val="20"/>
        </w:rPr>
        <w:t>.</w:t>
      </w:r>
    </w:p>
    <w:p w14:paraId="73D685A4" w14:textId="35B08C58" w:rsidR="0097313B" w:rsidRDefault="00F67E04" w:rsidP="002A068B">
      <w:pPr>
        <w:spacing w:line="240" w:lineRule="auto"/>
        <w:rPr>
          <w:b/>
          <w:szCs w:val="20"/>
        </w:rPr>
      </w:pPr>
      <w:sdt>
        <w:sdtPr>
          <w:rPr>
            <w:color w:val="2B579A"/>
            <w:szCs w:val="20"/>
            <w:shd w:val="clear" w:color="auto" w:fill="E6E6E6"/>
          </w:rPr>
          <w:id w:val="1123340632"/>
          <w14:checkbox>
            <w14:checked w14:val="0"/>
            <w14:checkedState w14:val="2612" w14:font="MS Gothic"/>
            <w14:uncheckedState w14:val="2610" w14:font="MS Gothic"/>
          </w14:checkbox>
        </w:sdtPr>
        <w:sdtEndPr/>
        <w:sdtContent>
          <w:r w:rsidR="00722E1F">
            <w:rPr>
              <w:rFonts w:ascii="MS Gothic" w:eastAsia="MS Gothic" w:hAnsi="MS Gothic" w:hint="eastAsia"/>
              <w:szCs w:val="20"/>
            </w:rPr>
            <w:t>☐</w:t>
          </w:r>
        </w:sdtContent>
      </w:sdt>
      <w:r w:rsidR="0097313B" w:rsidRPr="00130A54">
        <w:rPr>
          <w:szCs w:val="20"/>
        </w:rPr>
        <w:t xml:space="preserve"> </w:t>
      </w:r>
      <w:r w:rsidR="0097313B" w:rsidRPr="00130A54">
        <w:rPr>
          <w:b/>
          <w:szCs w:val="20"/>
        </w:rPr>
        <w:t>Where applicable, data has been distance corrected for relevant exposure in the final column</w:t>
      </w:r>
      <w:r w:rsidR="000C1797" w:rsidRPr="00090C17">
        <w:rPr>
          <w:b/>
          <w:szCs w:val="20"/>
        </w:rPr>
        <w:t>.</w:t>
      </w:r>
    </w:p>
    <w:p w14:paraId="24DEA567" w14:textId="742344A9" w:rsidR="00BC38DB" w:rsidRDefault="00F67E04" w:rsidP="00BC38DB">
      <w:pPr>
        <w:spacing w:line="240" w:lineRule="auto"/>
        <w:rPr>
          <w:b/>
          <w:szCs w:val="24"/>
        </w:rPr>
      </w:pPr>
      <w:sdt>
        <w:sdtPr>
          <w:rPr>
            <w:color w:val="2B579A"/>
            <w:szCs w:val="24"/>
            <w:shd w:val="clear" w:color="auto" w:fill="E6E6E6"/>
          </w:rPr>
          <w:id w:val="237992158"/>
          <w14:checkbox>
            <w14:checked w14:val="1"/>
            <w14:checkedState w14:val="2612" w14:font="MS Gothic"/>
            <w14:uncheckedState w14:val="2610" w14:font="MS Gothic"/>
          </w14:checkbox>
        </w:sdtPr>
        <w:sdtEndPr/>
        <w:sdtContent>
          <w:r w:rsidR="00D232C9">
            <w:rPr>
              <w:rFonts w:ascii="MS Gothic" w:eastAsia="MS Gothic" w:hAnsi="MS Gothic" w:hint="eastAsia"/>
              <w:color w:val="2B579A"/>
              <w:szCs w:val="24"/>
              <w:shd w:val="clear" w:color="auto" w:fill="E6E6E6"/>
            </w:rPr>
            <w:t>☒</w:t>
          </w:r>
        </w:sdtContent>
      </w:sdt>
      <w:r w:rsidR="00EA7162">
        <w:rPr>
          <w:szCs w:val="24"/>
        </w:rPr>
        <w:t xml:space="preserve"> </w:t>
      </w:r>
      <w:r w:rsidR="00D232C9" w:rsidRPr="00EA7162">
        <w:rPr>
          <w:rFonts w:cs="Arial"/>
          <w:b/>
        </w:rPr>
        <w:t>Ribble Valley Borough Council</w:t>
      </w:r>
      <w:r w:rsidR="00BC38DB" w:rsidRPr="000F02BA">
        <w:rPr>
          <w:rFonts w:cs="Arial"/>
          <w:b/>
          <w:color w:val="FF0000"/>
        </w:rPr>
        <w:t xml:space="preserve"> </w:t>
      </w:r>
      <w:r w:rsidR="00BC38DB" w:rsidRPr="00090C17">
        <w:rPr>
          <w:b/>
          <w:szCs w:val="24"/>
        </w:rPr>
        <w:t xml:space="preserve">confirm </w:t>
      </w:r>
      <w:r w:rsidR="00BC38DB">
        <w:rPr>
          <w:b/>
          <w:szCs w:val="24"/>
        </w:rPr>
        <w:t xml:space="preserve">that all </w:t>
      </w:r>
      <w:r w:rsidR="002665D3">
        <w:rPr>
          <w:b/>
          <w:szCs w:val="24"/>
        </w:rPr>
        <w:t xml:space="preserve">2022 </w:t>
      </w:r>
      <w:r w:rsidR="00BC38DB">
        <w:rPr>
          <w:b/>
          <w:szCs w:val="24"/>
        </w:rPr>
        <w:t xml:space="preserve">diffusion tube data has been uploaded to the </w:t>
      </w:r>
      <w:r w:rsidR="00BC38DB" w:rsidRPr="00BC38DB">
        <w:rPr>
          <w:b/>
          <w:szCs w:val="24"/>
        </w:rPr>
        <w:t>Diffusion Tube Data Entry System</w:t>
      </w:r>
      <w:r w:rsidR="00BC38DB" w:rsidRPr="00090C17">
        <w:rPr>
          <w:b/>
          <w:szCs w:val="24"/>
        </w:rPr>
        <w:t>.</w:t>
      </w:r>
    </w:p>
    <w:p w14:paraId="07D1DD4B" w14:textId="77777777" w:rsidR="0097313B" w:rsidRPr="00130A54" w:rsidRDefault="0097313B" w:rsidP="002A068B">
      <w:pPr>
        <w:spacing w:line="240" w:lineRule="auto"/>
        <w:rPr>
          <w:b/>
        </w:rPr>
      </w:pPr>
      <w:r w:rsidRPr="00130A54">
        <w:rPr>
          <w:b/>
        </w:rPr>
        <w:t xml:space="preserve">Notes: </w:t>
      </w:r>
    </w:p>
    <w:p w14:paraId="19232B57" w14:textId="77777777" w:rsidR="0097313B" w:rsidRPr="00130A54" w:rsidRDefault="0097313B" w:rsidP="002A068B">
      <w:pPr>
        <w:spacing w:line="240" w:lineRule="auto"/>
      </w:pPr>
      <w:r w:rsidRPr="00130A54">
        <w:t>Exceedances of the NO</w:t>
      </w:r>
      <w:r w:rsidRPr="00130A54">
        <w:rPr>
          <w:vertAlign w:val="subscript"/>
        </w:rPr>
        <w:t>2</w:t>
      </w:r>
      <w:r w:rsidRPr="00130A54">
        <w:t xml:space="preserve"> annual mean objective of 40µg/m</w:t>
      </w:r>
      <w:r w:rsidRPr="00130A54">
        <w:rPr>
          <w:vertAlign w:val="superscript"/>
        </w:rPr>
        <w:t>3</w:t>
      </w:r>
      <w:r w:rsidRPr="00130A54">
        <w:t xml:space="preserve"> are shown in </w:t>
      </w:r>
      <w:r w:rsidRPr="00130A54">
        <w:rPr>
          <w:b/>
        </w:rPr>
        <w:t>bold</w:t>
      </w:r>
      <w:r w:rsidRPr="00130A54">
        <w:t>.</w:t>
      </w:r>
    </w:p>
    <w:p w14:paraId="754258B5" w14:textId="77777777" w:rsidR="0097313B" w:rsidRPr="00130A54" w:rsidRDefault="0097313B" w:rsidP="002A068B">
      <w:pPr>
        <w:spacing w:line="240" w:lineRule="auto"/>
      </w:pPr>
      <w:r w:rsidRPr="00130A54">
        <w:t>NO</w:t>
      </w:r>
      <w:r w:rsidRPr="00130A54">
        <w:rPr>
          <w:vertAlign w:val="subscript"/>
        </w:rPr>
        <w:t>2</w:t>
      </w:r>
      <w:r w:rsidRPr="00130A54">
        <w:t xml:space="preserve"> annual means exceeding 60µg/m</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0D520920" w14:textId="7A8CA812" w:rsidR="0097313B" w:rsidRDefault="0097313B" w:rsidP="002A068B">
      <w:pPr>
        <w:spacing w:line="240" w:lineRule="auto"/>
      </w:pPr>
      <w:r w:rsidRPr="00130A54">
        <w:t xml:space="preserve">See </w:t>
      </w:r>
      <w:hyperlink w:anchor="_Appendix_C:_Supporting" w:history="1">
        <w:r w:rsidRPr="00803D59">
          <w:t>Appendix C</w:t>
        </w:r>
      </w:hyperlink>
      <w:r w:rsidRPr="00130A54">
        <w:t xml:space="preserve"> for details on bias adjustment and annualisation.</w:t>
      </w:r>
    </w:p>
    <w:p w14:paraId="455136C2" w14:textId="77777777" w:rsidR="008142E3" w:rsidRPr="008142E3" w:rsidRDefault="008142E3" w:rsidP="00400B0F"/>
    <w:p w14:paraId="57AE7D21" w14:textId="77777777" w:rsidR="008142E3" w:rsidRPr="008142E3" w:rsidRDefault="008142E3" w:rsidP="00400B0F">
      <w:pPr>
        <w:sectPr w:rsidR="008142E3" w:rsidRPr="008142E3" w:rsidSect="00EF5451">
          <w:pgSz w:w="23811" w:h="16838" w:orient="landscape" w:code="8"/>
          <w:pgMar w:top="1134" w:right="1134" w:bottom="1134" w:left="1134" w:header="340" w:footer="340" w:gutter="0"/>
          <w:cols w:space="708"/>
          <w:docGrid w:linePitch="326"/>
        </w:sectPr>
      </w:pPr>
    </w:p>
    <w:p w14:paraId="5C032DDC" w14:textId="2416A381" w:rsidR="0097313B" w:rsidRPr="008474D8" w:rsidRDefault="6DDDB38B" w:rsidP="07F01278">
      <w:pPr>
        <w:pStyle w:val="Heading1"/>
        <w:numPr>
          <w:ilvl w:val="0"/>
          <w:numId w:val="0"/>
        </w:numPr>
      </w:pPr>
      <w:bookmarkStart w:id="80" w:name="_Appendix_C:_Supporting"/>
      <w:bookmarkStart w:id="81" w:name="_Ref55286290"/>
      <w:bookmarkStart w:id="82" w:name="_Toc145935917"/>
      <w:bookmarkEnd w:id="80"/>
      <w:r w:rsidRPr="0040723F">
        <w:rPr>
          <w:shd w:val="clear" w:color="auto" w:fill="E6E6E6"/>
        </w:rPr>
        <w:lastRenderedPageBreak/>
        <w:t>Appendix C: Supporting Technical Information / Air Quality Monitoring Data QA/QC</w:t>
      </w:r>
      <w:bookmarkEnd w:id="81"/>
      <w:bookmarkEnd w:id="82"/>
    </w:p>
    <w:p w14:paraId="138B6029" w14:textId="14613D08" w:rsidR="0065675D" w:rsidRDefault="53B73A6E" w:rsidP="00400B0F">
      <w:pPr>
        <w:pStyle w:val="Heading2"/>
        <w:numPr>
          <w:ilvl w:val="1"/>
          <w:numId w:val="0"/>
        </w:numPr>
        <w:spacing w:line="360" w:lineRule="auto"/>
        <w:ind w:left="576" w:hanging="576"/>
        <w:rPr>
          <w:shd w:val="clear" w:color="auto" w:fill="E6E6E6"/>
        </w:rPr>
      </w:pPr>
      <w:bookmarkStart w:id="83" w:name="_Toc145935918"/>
      <w:r w:rsidRPr="0040723F">
        <w:rPr>
          <w:shd w:val="clear" w:color="auto" w:fill="E6E6E6"/>
        </w:rPr>
        <w:t>New</w:t>
      </w:r>
      <w:r w:rsidR="12147EF2" w:rsidRPr="0040723F">
        <w:rPr>
          <w:shd w:val="clear" w:color="auto" w:fill="E6E6E6"/>
        </w:rPr>
        <w:t xml:space="preserve"> or Changed</w:t>
      </w:r>
      <w:r w:rsidRPr="0040723F">
        <w:rPr>
          <w:shd w:val="clear" w:color="auto" w:fill="E6E6E6"/>
        </w:rPr>
        <w:t xml:space="preserve"> Sources Identified Withi</w:t>
      </w:r>
      <w:r w:rsidR="00B179FD">
        <w:rPr>
          <w:shd w:val="clear" w:color="auto" w:fill="E6E6E6"/>
        </w:rPr>
        <w:t xml:space="preserve">n Ribble Valley Borough Council </w:t>
      </w:r>
      <w:r w:rsidRPr="0040723F">
        <w:rPr>
          <w:shd w:val="clear" w:color="auto" w:fill="E6E6E6"/>
        </w:rPr>
        <w:t>Durin</w:t>
      </w:r>
      <w:r w:rsidR="00B179FD">
        <w:rPr>
          <w:shd w:val="clear" w:color="auto" w:fill="E6E6E6"/>
        </w:rPr>
        <w:t>g 2022</w:t>
      </w:r>
      <w:bookmarkEnd w:id="83"/>
    </w:p>
    <w:p w14:paraId="5098FFA7" w14:textId="45E367C3" w:rsidR="00B179FD" w:rsidRPr="00B179FD" w:rsidRDefault="00B179FD" w:rsidP="00B179FD">
      <w:r w:rsidRPr="00B179FD">
        <w:t>Ribble Valley Borough Council has not identified any new sources relating to air quality within the reporting year of 2022.</w:t>
      </w:r>
    </w:p>
    <w:p w14:paraId="2E7B46E2" w14:textId="1854393B" w:rsidR="007948F0" w:rsidRDefault="2DAF8131" w:rsidP="00400B0F">
      <w:pPr>
        <w:pStyle w:val="Heading2"/>
        <w:numPr>
          <w:ilvl w:val="1"/>
          <w:numId w:val="0"/>
        </w:numPr>
        <w:spacing w:line="360" w:lineRule="auto"/>
        <w:ind w:left="576" w:hanging="576"/>
        <w:rPr>
          <w:color w:val="FF0000"/>
        </w:rPr>
      </w:pPr>
      <w:bookmarkStart w:id="84" w:name="_Toc145935919"/>
      <w:r w:rsidRPr="0040723F">
        <w:rPr>
          <w:shd w:val="clear" w:color="auto" w:fill="E6E6E6"/>
        </w:rPr>
        <w:t xml:space="preserve">Additional </w:t>
      </w:r>
      <w:r w:rsidR="12147EF2" w:rsidRPr="0040723F">
        <w:rPr>
          <w:shd w:val="clear" w:color="auto" w:fill="E6E6E6"/>
        </w:rPr>
        <w:t xml:space="preserve">Air Quality </w:t>
      </w:r>
      <w:r w:rsidR="13A01456" w:rsidRPr="0040723F">
        <w:rPr>
          <w:shd w:val="clear" w:color="auto" w:fill="E6E6E6"/>
        </w:rPr>
        <w:t>Works</w:t>
      </w:r>
      <w:r w:rsidR="07C9081C" w:rsidRPr="0040723F">
        <w:rPr>
          <w:shd w:val="clear" w:color="auto" w:fill="E6E6E6"/>
        </w:rPr>
        <w:t xml:space="preserve"> </w:t>
      </w:r>
      <w:r w:rsidR="12147EF2" w:rsidRPr="0040723F">
        <w:rPr>
          <w:shd w:val="clear" w:color="auto" w:fill="E6E6E6"/>
        </w:rPr>
        <w:t>Undertaken b</w:t>
      </w:r>
      <w:r w:rsidR="0073760A">
        <w:rPr>
          <w:shd w:val="clear" w:color="auto" w:fill="E6E6E6"/>
        </w:rPr>
        <w:t>y Ribble Valle</w:t>
      </w:r>
      <w:r w:rsidR="12147EF2" w:rsidRPr="0040723F">
        <w:rPr>
          <w:shd w:val="clear" w:color="auto" w:fill="E6E6E6"/>
        </w:rPr>
        <w:t>y</w:t>
      </w:r>
      <w:r w:rsidR="0073760A">
        <w:rPr>
          <w:shd w:val="clear" w:color="auto" w:fill="E6E6E6"/>
        </w:rPr>
        <w:t xml:space="preserve"> Borough Council </w:t>
      </w:r>
      <w:r w:rsidR="07C9081C" w:rsidRPr="0040723F">
        <w:rPr>
          <w:shd w:val="clear" w:color="auto" w:fill="E6E6E6"/>
        </w:rPr>
        <w:t>During</w:t>
      </w:r>
      <w:r w:rsidR="0073760A">
        <w:rPr>
          <w:shd w:val="clear" w:color="auto" w:fill="E6E6E6"/>
        </w:rPr>
        <w:t xml:space="preserve"> 2022</w:t>
      </w:r>
      <w:bookmarkEnd w:id="84"/>
    </w:p>
    <w:p w14:paraId="1E07F383" w14:textId="2F9F2454" w:rsidR="00847748" w:rsidRDefault="0050240D" w:rsidP="00400B0F">
      <w:r w:rsidRPr="00AB01F8">
        <w:t xml:space="preserve">Ribble Valley Borough Council has </w:t>
      </w:r>
      <w:r>
        <w:t xml:space="preserve">increased the monitoring programme </w:t>
      </w:r>
      <w:r w:rsidRPr="00AB01F8">
        <w:t>within the reporting year of</w:t>
      </w:r>
      <w:r>
        <w:t xml:space="preserve"> 2022.</w:t>
      </w:r>
    </w:p>
    <w:p w14:paraId="2344ED52" w14:textId="77777777" w:rsidR="007948F0" w:rsidRPr="008474D8" w:rsidRDefault="07C9081C" w:rsidP="07F01278">
      <w:pPr>
        <w:pStyle w:val="Heading2"/>
        <w:numPr>
          <w:ilvl w:val="1"/>
          <w:numId w:val="0"/>
        </w:numPr>
        <w:spacing w:line="360" w:lineRule="auto"/>
        <w:ind w:left="576" w:hanging="576"/>
      </w:pPr>
      <w:bookmarkStart w:id="85" w:name="_Toc145935920"/>
      <w:r w:rsidRPr="0040723F">
        <w:rPr>
          <w:shd w:val="clear" w:color="auto" w:fill="E6E6E6"/>
        </w:rPr>
        <w:t>QA/QC of Diffusion Tube Monitoring</w:t>
      </w:r>
      <w:bookmarkEnd w:id="85"/>
    </w:p>
    <w:p w14:paraId="7FA6B8C7" w14:textId="436FCBA5" w:rsidR="00DD4EBF" w:rsidRPr="00F2362A" w:rsidRDefault="00DD4EBF" w:rsidP="00DD4EBF">
      <w:pPr>
        <w:pStyle w:val="Style1"/>
      </w:pPr>
      <w:r w:rsidRPr="00F2362A">
        <w:t>50% TEA in acetone NO</w:t>
      </w:r>
      <w:r w:rsidRPr="00F2362A">
        <w:rPr>
          <w:vertAlign w:val="subscript"/>
        </w:rPr>
        <w:t xml:space="preserve">2 </w:t>
      </w:r>
      <w:r>
        <w:t>passive d</w:t>
      </w:r>
      <w:r w:rsidRPr="00F2362A">
        <w:t>iffusion tubes are obtained from Gradko Environmental, St Martins House, 77 Wales Street, Winchester, and Hampshire, SO23 0RH</w:t>
      </w:r>
      <w:r>
        <w:t xml:space="preserve"> with no change in supplier throughout the monitoring period</w:t>
      </w:r>
      <w:r w:rsidRPr="00F2362A">
        <w:t>.</w:t>
      </w:r>
    </w:p>
    <w:p w14:paraId="3A0BB656" w14:textId="77777777" w:rsidR="00DD4EBF" w:rsidRPr="00F2362A" w:rsidRDefault="00DD4EBF" w:rsidP="00DD4EBF">
      <w:pPr>
        <w:pStyle w:val="Style1"/>
      </w:pPr>
      <w:r w:rsidRPr="00F2362A">
        <w:t>Nitrogen Dioxide diffusion tubes are exposed monthly in accordance with the annual calendar of exposure periods provided by Defra.</w:t>
      </w:r>
    </w:p>
    <w:p w14:paraId="6E5EC773" w14:textId="13748496" w:rsidR="00DD4EBF" w:rsidRPr="00D8413D" w:rsidRDefault="00DD4EBF" w:rsidP="00DD4EBF">
      <w:pPr>
        <w:pStyle w:val="Style1"/>
      </w:pPr>
      <w:r>
        <w:t xml:space="preserve">A national </w:t>
      </w:r>
      <w:r w:rsidRPr="00F2362A">
        <w:t xml:space="preserve">bias adjustment factor </w:t>
      </w:r>
      <w:r>
        <w:t xml:space="preserve">was </w:t>
      </w:r>
      <w:r w:rsidRPr="00F2362A">
        <w:t xml:space="preserve">applied to the annual mean for the diffusion tubes </w:t>
      </w:r>
      <w:r>
        <w:t>results. The bias used was from</w:t>
      </w:r>
      <w:r w:rsidRPr="00F2362A">
        <w:t xml:space="preserve"> the National Diffusion Tubes spreadsheet version number 0</w:t>
      </w:r>
      <w:r>
        <w:t>6</w:t>
      </w:r>
      <w:r w:rsidRPr="00F2362A">
        <w:t>/2</w:t>
      </w:r>
      <w:r>
        <w:t>3</w:t>
      </w:r>
      <w:r w:rsidRPr="00F2362A">
        <w:t xml:space="preserve"> </w:t>
      </w:r>
      <w:r>
        <w:t xml:space="preserve">an </w:t>
      </w:r>
      <w:r w:rsidRPr="00F2362A">
        <w:t xml:space="preserve">adjustment factor </w:t>
      </w:r>
      <w:r w:rsidRPr="00C9437A">
        <w:t>of 0.82 was applied</w:t>
      </w:r>
      <w:r>
        <w:t xml:space="preserve"> to the 2022 data</w:t>
      </w:r>
      <w:r w:rsidRPr="00F2362A">
        <w:t>.</w:t>
      </w:r>
    </w:p>
    <w:p w14:paraId="26A9FD17" w14:textId="05278213" w:rsidR="00985D15" w:rsidRDefault="144151F4" w:rsidP="07F01278">
      <w:pPr>
        <w:pStyle w:val="Heading3"/>
        <w:numPr>
          <w:ilvl w:val="2"/>
          <w:numId w:val="0"/>
        </w:numPr>
        <w:ind w:left="720" w:hanging="720"/>
        <w:rPr>
          <w:shd w:val="clear" w:color="auto" w:fill="E6E6E6"/>
        </w:rPr>
      </w:pPr>
      <w:bookmarkStart w:id="86" w:name="_Toc145935921"/>
      <w:r w:rsidRPr="0040723F">
        <w:rPr>
          <w:shd w:val="clear" w:color="auto" w:fill="E6E6E6"/>
        </w:rPr>
        <w:t>Diffusion Tube Annualisation</w:t>
      </w:r>
      <w:bookmarkEnd w:id="86"/>
    </w:p>
    <w:p w14:paraId="64305C5A" w14:textId="38AB183D" w:rsidR="005419A7" w:rsidRPr="005419A7" w:rsidRDefault="005419A7" w:rsidP="005419A7">
      <w:r w:rsidRPr="005419A7">
        <w:t xml:space="preserve">All diffusion tube monitoring locations within Ribble Valley Borough Council recorded data capture of 75% </w:t>
      </w:r>
      <w:r w:rsidR="00AC67A7">
        <w:t>except for</w:t>
      </w:r>
      <w:r>
        <w:t xml:space="preserve"> one site which is discontinued</w:t>
      </w:r>
      <w:r w:rsidR="00C9437A">
        <w:t xml:space="preserve"> and not included in the reported levels</w:t>
      </w:r>
      <w:r>
        <w:t xml:space="preserve">. </w:t>
      </w:r>
      <w:r w:rsidR="00EF5F9E">
        <w:t>T</w:t>
      </w:r>
      <w:r w:rsidR="00EF5F9E" w:rsidRPr="005419A7">
        <w:t>herefore,</w:t>
      </w:r>
      <w:r w:rsidRPr="005419A7">
        <w:t xml:space="preserve"> it was not required to annualise any monitoring data. In addition, any sites with a data capture below 25% </w:t>
      </w:r>
      <w:r>
        <w:t xml:space="preserve">such as the discontinued site </w:t>
      </w:r>
      <w:r w:rsidRPr="005419A7">
        <w:t>do not require annualisation.</w:t>
      </w:r>
    </w:p>
    <w:p w14:paraId="6B85C0E2" w14:textId="2309F74B" w:rsidR="00652F01" w:rsidRPr="008474D8" w:rsidRDefault="510E819E" w:rsidP="07F01278">
      <w:pPr>
        <w:pStyle w:val="Heading3"/>
        <w:numPr>
          <w:ilvl w:val="2"/>
          <w:numId w:val="0"/>
        </w:numPr>
        <w:ind w:left="720" w:hanging="720"/>
      </w:pPr>
      <w:bookmarkStart w:id="87" w:name="_Toc145935922"/>
      <w:r w:rsidRPr="0040723F">
        <w:rPr>
          <w:shd w:val="clear" w:color="auto" w:fill="E6E6E6"/>
        </w:rPr>
        <w:lastRenderedPageBreak/>
        <w:t>Diffusion Tube Bias Adjustment Factors</w:t>
      </w:r>
      <w:bookmarkEnd w:id="87"/>
    </w:p>
    <w:p w14:paraId="2584FCC5" w14:textId="6E3BDF1E" w:rsidR="00D82A7E" w:rsidRPr="001D6956" w:rsidRDefault="00D82A7E" w:rsidP="00400B0F">
      <w:r w:rsidRPr="00D82A7E">
        <w:t xml:space="preserve">The diffusion tube data </w:t>
      </w:r>
      <w:r>
        <w:t>presented within the</w:t>
      </w:r>
      <w:r w:rsidRPr="001D6956">
        <w:t xml:space="preserve"> </w:t>
      </w:r>
      <w:r w:rsidR="001D6956" w:rsidRPr="001D6956">
        <w:t>2022</w:t>
      </w:r>
      <w:r w:rsidRPr="001D6956">
        <w:t xml:space="preserve"> ASR ha</w:t>
      </w:r>
      <w:r w:rsidR="00954029" w:rsidRPr="001D6956">
        <w:t>ve</w:t>
      </w:r>
      <w:r w:rsidRPr="001D6956">
        <w:t xml:space="preserve"> been corrected </w:t>
      </w:r>
      <w:r w:rsidR="00954029" w:rsidRPr="001D6956">
        <w:t>for</w:t>
      </w:r>
      <w:r w:rsidRPr="001D6956">
        <w:t xml:space="preserve"> bias </w:t>
      </w:r>
      <w:r w:rsidR="00954029" w:rsidRPr="001D6956">
        <w:t xml:space="preserve">using an </w:t>
      </w:r>
      <w:r w:rsidRPr="001D6956">
        <w:t>adjustment factor</w:t>
      </w:r>
      <w:r w:rsidR="00954029" w:rsidRPr="001D6956">
        <w:t>. Bias represents the overall tendency of the diffusion tubes to under or over-read relative to the reference chemiluminescence analyser.</w:t>
      </w:r>
      <w:r w:rsidRPr="001D6956">
        <w:t xml:space="preserve"> LAQM.</w:t>
      </w:r>
      <w:r w:rsidR="00106006" w:rsidRPr="001D6956">
        <w:t xml:space="preserve">TG22 </w:t>
      </w:r>
      <w:r w:rsidRPr="001D6956">
        <w:t xml:space="preserve">provides guidance </w:t>
      </w:r>
      <w:r w:rsidR="00AC67A7" w:rsidRPr="001D6956">
        <w:t>regarding</w:t>
      </w:r>
      <w:r w:rsidRPr="001D6956">
        <w:t xml:space="preserve"> the application of a bias adjustment factor to correct diffusion tube monitoring. Triplicate co-location studies can be used to determine a local bias factor based on the comparison of diffusion tube results with data taken from NO</w:t>
      </w:r>
      <w:r w:rsidRPr="001D6956">
        <w:rPr>
          <w:vertAlign w:val="subscript"/>
        </w:rPr>
        <w:t>x</w:t>
      </w:r>
      <w:r w:rsidRPr="001D6956">
        <w:t>/NO</w:t>
      </w:r>
      <w:r w:rsidRPr="001D6956">
        <w:rPr>
          <w:vertAlign w:val="subscript"/>
        </w:rPr>
        <w:t>2</w:t>
      </w:r>
      <w:r w:rsidRPr="001D6956">
        <w:t xml:space="preserve"> continuous analysers. Alternatively, the national database of diffusion tube co-location surveys provides bias factors for the relevant laboratory and preparation method.</w:t>
      </w:r>
    </w:p>
    <w:p w14:paraId="488C70AA" w14:textId="0D94C2BC" w:rsidR="00D82A7E" w:rsidRDefault="001D6956" w:rsidP="00400B0F">
      <w:r w:rsidRPr="001D6956">
        <w:t>Ribble Valley Borough Council</w:t>
      </w:r>
      <w:r w:rsidR="00D82A7E" w:rsidRPr="001D6956">
        <w:t xml:space="preserve"> have applied a national bias adjustment factor of</w:t>
      </w:r>
      <w:r w:rsidRPr="001D6956">
        <w:t xml:space="preserve"> 0.82</w:t>
      </w:r>
      <w:r w:rsidR="00D82A7E" w:rsidRPr="001D6956">
        <w:t xml:space="preserve"> to the </w:t>
      </w:r>
      <w:r w:rsidRPr="001D6956">
        <w:t>2022</w:t>
      </w:r>
      <w:r w:rsidR="00D82A7E" w:rsidRPr="001D6956">
        <w:t xml:space="preserve"> monitoring data. A summary of bias adjustment factors used by </w:t>
      </w:r>
      <w:r w:rsidRPr="001D6956">
        <w:t xml:space="preserve">Ribble Valley Borough Council </w:t>
      </w:r>
      <w:r w:rsidR="00D82A7E" w:rsidRPr="001D6956">
        <w:t xml:space="preserve">over the past five years is </w:t>
      </w:r>
      <w:r w:rsidR="00D82A7E" w:rsidRPr="00D82A7E">
        <w:t xml:space="preserve">presented in </w:t>
      </w:r>
      <w:r w:rsidR="00D82A7E">
        <w:rPr>
          <w:color w:val="2B579A"/>
          <w:shd w:val="clear" w:color="auto" w:fill="E6E6E6"/>
        </w:rPr>
        <w:fldChar w:fldCharType="begin"/>
      </w:r>
      <w:r w:rsidR="00D82A7E">
        <w:instrText xml:space="preserve"> REF _Ref63279892 \h </w:instrText>
      </w:r>
      <w:r w:rsidR="00400B0F">
        <w:instrText xml:space="preserve"> \* MERGEFORMAT </w:instrText>
      </w:r>
      <w:r w:rsidR="00D82A7E">
        <w:rPr>
          <w:color w:val="2B579A"/>
          <w:shd w:val="clear" w:color="auto" w:fill="E6E6E6"/>
        </w:rPr>
      </w:r>
      <w:r w:rsidR="00D82A7E">
        <w:rPr>
          <w:color w:val="2B579A"/>
          <w:shd w:val="clear" w:color="auto" w:fill="E6E6E6"/>
        </w:rPr>
        <w:fldChar w:fldCharType="separate"/>
      </w:r>
      <w:r w:rsidR="00D21EB6" w:rsidRPr="0040723F">
        <w:t>Table C.</w:t>
      </w:r>
      <w:r w:rsidR="00D21EB6">
        <w:rPr>
          <w:noProof/>
        </w:rPr>
        <w:t>2</w:t>
      </w:r>
      <w:r w:rsidR="00D82A7E">
        <w:rPr>
          <w:color w:val="2B579A"/>
          <w:shd w:val="clear" w:color="auto" w:fill="E6E6E6"/>
        </w:rPr>
        <w:fldChar w:fldCharType="end"/>
      </w:r>
      <w:r w:rsidR="00D82A7E">
        <w:t>.</w:t>
      </w:r>
    </w:p>
    <w:p w14:paraId="79F9DE5A" w14:textId="4D196143" w:rsidR="00137752" w:rsidRDefault="64A30820" w:rsidP="00024E19">
      <w:pPr>
        <w:pStyle w:val="Caption"/>
        <w:rPr>
          <w:shd w:val="clear" w:color="auto" w:fill="E6E6E6"/>
        </w:rPr>
      </w:pPr>
      <w:bookmarkStart w:id="88" w:name="_Ref63279892"/>
      <w:bookmarkStart w:id="89" w:name="_Toc145931539"/>
      <w:r w:rsidRPr="0040723F">
        <w:rPr>
          <w:shd w:val="clear" w:color="auto" w:fill="E6E6E6"/>
        </w:rPr>
        <w:t>Table C.</w:t>
      </w:r>
      <w:r w:rsidR="000621C7" w:rsidRPr="07F01278">
        <w:rPr>
          <w:color w:val="2B579A"/>
          <w:shd w:val="clear" w:color="auto" w:fill="E6E6E6"/>
        </w:rPr>
        <w:fldChar w:fldCharType="begin"/>
      </w:r>
      <w:r w:rsidR="000621C7" w:rsidRPr="07F01278">
        <w:rPr>
          <w:noProof/>
        </w:rPr>
        <w:instrText xml:space="preserve"> SEQ Table_C \* ARABIC </w:instrText>
      </w:r>
      <w:r w:rsidR="000621C7" w:rsidRPr="07F01278">
        <w:rPr>
          <w:color w:val="2B579A"/>
          <w:shd w:val="clear" w:color="auto" w:fill="E6E6E6"/>
        </w:rPr>
        <w:fldChar w:fldCharType="separate"/>
      </w:r>
      <w:r w:rsidR="00D21EB6">
        <w:rPr>
          <w:noProof/>
        </w:rPr>
        <w:t>2</w:t>
      </w:r>
      <w:r w:rsidR="000621C7" w:rsidRPr="07F01278">
        <w:rPr>
          <w:color w:val="2B579A"/>
          <w:shd w:val="clear" w:color="auto" w:fill="E6E6E6"/>
        </w:rPr>
        <w:fldChar w:fldCharType="end"/>
      </w:r>
      <w:bookmarkEnd w:id="88"/>
      <w:r w:rsidRPr="0040723F">
        <w:rPr>
          <w:shd w:val="clear" w:color="auto" w:fill="E6E6E6"/>
        </w:rPr>
        <w:t xml:space="preserve"> – Bias Adjustment Factor</w:t>
      </w:r>
      <w:r w:rsidR="00024E19">
        <w:rPr>
          <w:shd w:val="clear" w:color="auto" w:fill="E6E6E6"/>
        </w:rPr>
        <w:t>s</w:t>
      </w:r>
      <w:bookmarkStart w:id="90" w:name="_Hlk67339714"/>
      <w:bookmarkEnd w:id="89"/>
    </w:p>
    <w:tbl>
      <w:tblPr>
        <w:tblStyle w:val="TableStyle4"/>
        <w:tblW w:w="0" w:type="auto"/>
        <w:tblLook w:val="04A0" w:firstRow="1" w:lastRow="0" w:firstColumn="1" w:lastColumn="0" w:noHBand="0" w:noVBand="1"/>
      </w:tblPr>
      <w:tblGrid>
        <w:gridCol w:w="2402"/>
        <w:gridCol w:w="2403"/>
        <w:gridCol w:w="2403"/>
        <w:gridCol w:w="2403"/>
      </w:tblGrid>
      <w:tr w:rsidR="005155CD" w:rsidRPr="000621C7" w14:paraId="67854343" w14:textId="77777777" w:rsidTr="005330F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2" w:type="dxa"/>
          </w:tcPr>
          <w:bookmarkEnd w:id="90"/>
          <w:p w14:paraId="1C2038D6" w14:textId="128B2E62" w:rsidR="005155CD" w:rsidRPr="00CF34D8" w:rsidRDefault="001F0E50" w:rsidP="002A068B">
            <w:pPr>
              <w:spacing w:line="240" w:lineRule="auto"/>
              <w:rPr>
                <w:bCs/>
                <w:sz w:val="20"/>
                <w:szCs w:val="18"/>
              </w:rPr>
            </w:pPr>
            <w:r w:rsidRPr="00CF34D8">
              <w:rPr>
                <w:bCs/>
                <w:sz w:val="20"/>
                <w:szCs w:val="18"/>
              </w:rPr>
              <w:t>Mo</w:t>
            </w:r>
            <w:r w:rsidR="006A1348" w:rsidRPr="00CF34D8">
              <w:rPr>
                <w:bCs/>
                <w:sz w:val="20"/>
                <w:szCs w:val="18"/>
              </w:rPr>
              <w:t xml:space="preserve">nitoring </w:t>
            </w:r>
            <w:r w:rsidR="005155CD" w:rsidRPr="00CF34D8">
              <w:rPr>
                <w:bCs/>
                <w:sz w:val="20"/>
                <w:szCs w:val="18"/>
              </w:rPr>
              <w:t>Year</w:t>
            </w:r>
          </w:p>
        </w:tc>
        <w:tc>
          <w:tcPr>
            <w:tcW w:w="2403" w:type="dxa"/>
          </w:tcPr>
          <w:p w14:paraId="3D27ECC8" w14:textId="1A559342" w:rsidR="005155CD" w:rsidRPr="00CF34D8"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bCs/>
                <w:sz w:val="20"/>
                <w:szCs w:val="18"/>
              </w:rPr>
            </w:pPr>
            <w:r w:rsidRPr="00CF34D8">
              <w:rPr>
                <w:bCs/>
                <w:sz w:val="20"/>
                <w:szCs w:val="18"/>
              </w:rPr>
              <w:t>Local or National</w:t>
            </w:r>
          </w:p>
        </w:tc>
        <w:tc>
          <w:tcPr>
            <w:tcW w:w="2403" w:type="dxa"/>
          </w:tcPr>
          <w:p w14:paraId="509F10D2" w14:textId="397969B5" w:rsidR="005155CD" w:rsidRPr="00CF34D8"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18"/>
              </w:rPr>
            </w:pPr>
            <w:r w:rsidRPr="00CF34D8">
              <w:rPr>
                <w:rFonts w:cs="Arial"/>
                <w:bCs/>
                <w:sz w:val="20"/>
                <w:szCs w:val="18"/>
              </w:rPr>
              <w:t xml:space="preserve">If </w:t>
            </w:r>
            <w:r w:rsidR="005172B9" w:rsidRPr="00CF34D8">
              <w:rPr>
                <w:rFonts w:cs="Arial"/>
                <w:bCs/>
                <w:sz w:val="20"/>
                <w:szCs w:val="18"/>
              </w:rPr>
              <w:t>National</w:t>
            </w:r>
            <w:r w:rsidRPr="00CF34D8">
              <w:rPr>
                <w:rFonts w:cs="Arial"/>
                <w:bCs/>
                <w:sz w:val="20"/>
                <w:szCs w:val="18"/>
              </w:rPr>
              <w:t>, Version of National Spreadsheet</w:t>
            </w:r>
          </w:p>
        </w:tc>
        <w:tc>
          <w:tcPr>
            <w:tcW w:w="2403" w:type="dxa"/>
          </w:tcPr>
          <w:p w14:paraId="3FB395C3" w14:textId="0457892A" w:rsidR="005155CD" w:rsidRPr="00CF34D8"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18"/>
              </w:rPr>
            </w:pPr>
            <w:r w:rsidRPr="00CF34D8">
              <w:rPr>
                <w:rFonts w:cs="Arial"/>
                <w:bCs/>
                <w:sz w:val="20"/>
                <w:szCs w:val="18"/>
              </w:rPr>
              <w:t>Adjustment Factor</w:t>
            </w:r>
          </w:p>
        </w:tc>
      </w:tr>
      <w:tr w:rsidR="005330F0" w:rsidRPr="005330F0" w14:paraId="5A92583F" w14:textId="77777777" w:rsidTr="07F01278">
        <w:tc>
          <w:tcPr>
            <w:cnfStyle w:val="001000000000" w:firstRow="0" w:lastRow="0" w:firstColumn="1" w:lastColumn="0" w:oddVBand="0" w:evenVBand="0" w:oddHBand="0" w:evenHBand="0" w:firstRowFirstColumn="0" w:firstRowLastColumn="0" w:lastRowFirstColumn="0" w:lastRowLastColumn="0"/>
            <w:tcW w:w="2402" w:type="dxa"/>
          </w:tcPr>
          <w:p w14:paraId="360F72AC" w14:textId="2700BA7B" w:rsidR="005155CD" w:rsidRPr="005330F0" w:rsidRDefault="002665D3" w:rsidP="002A068B">
            <w:pPr>
              <w:spacing w:line="240" w:lineRule="auto"/>
              <w:rPr>
                <w:b/>
                <w:bCs/>
                <w:sz w:val="20"/>
                <w:szCs w:val="18"/>
                <w:u w:color="FFFFFF" w:themeColor="background1"/>
              </w:rPr>
            </w:pPr>
            <w:r w:rsidRPr="005330F0">
              <w:rPr>
                <w:b/>
                <w:bCs/>
                <w:sz w:val="20"/>
                <w:szCs w:val="18"/>
                <w:u w:color="FFFFFF" w:themeColor="background1"/>
              </w:rPr>
              <w:t>2022</w:t>
            </w:r>
          </w:p>
        </w:tc>
        <w:tc>
          <w:tcPr>
            <w:tcW w:w="2403" w:type="dxa"/>
          </w:tcPr>
          <w:p w14:paraId="7E7250FB" w14:textId="5660158D" w:rsidR="005155CD" w:rsidRPr="005330F0" w:rsidRDefault="005330F0" w:rsidP="002A068B">
            <w:pPr>
              <w:spacing w:line="240" w:lineRule="auto"/>
              <w:cnfStyle w:val="000000000000" w:firstRow="0" w:lastRow="0" w:firstColumn="0" w:lastColumn="0" w:oddVBand="0" w:evenVBand="0" w:oddHBand="0" w:evenHBand="0" w:firstRowFirstColumn="0" w:firstRowLastColumn="0" w:lastRowFirstColumn="0" w:lastRowLastColumn="0"/>
              <w:rPr>
                <w:sz w:val="20"/>
                <w:szCs w:val="18"/>
                <w:u w:color="FFFFFF" w:themeColor="background1"/>
              </w:rPr>
            </w:pPr>
            <w:r w:rsidRPr="005330F0">
              <w:rPr>
                <w:sz w:val="20"/>
                <w:szCs w:val="18"/>
                <w:u w:color="FFFFFF" w:themeColor="background1"/>
              </w:rPr>
              <w:t>National</w:t>
            </w:r>
          </w:p>
        </w:tc>
        <w:tc>
          <w:tcPr>
            <w:tcW w:w="2403" w:type="dxa"/>
          </w:tcPr>
          <w:p w14:paraId="12273B0B" w14:textId="3EDF1E87" w:rsidR="005155CD" w:rsidRPr="005330F0" w:rsidRDefault="005330F0"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5330F0">
              <w:rPr>
                <w:sz w:val="20"/>
                <w:szCs w:val="18"/>
                <w:u w:color="FFFFFF" w:themeColor="background1"/>
              </w:rPr>
              <w:t>06/23</w:t>
            </w:r>
          </w:p>
        </w:tc>
        <w:tc>
          <w:tcPr>
            <w:tcW w:w="2403" w:type="dxa"/>
          </w:tcPr>
          <w:p w14:paraId="02999FC1" w14:textId="4597BDE6" w:rsidR="005155CD" w:rsidRPr="005330F0" w:rsidRDefault="005330F0"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18"/>
              </w:rPr>
            </w:pPr>
            <w:r w:rsidRPr="005330F0">
              <w:rPr>
                <w:sz w:val="20"/>
                <w:szCs w:val="18"/>
                <w:u w:color="FFFFFF" w:themeColor="background1"/>
              </w:rPr>
              <w:t>0.82</w:t>
            </w:r>
          </w:p>
        </w:tc>
      </w:tr>
      <w:tr w:rsidR="005330F0" w:rsidRPr="000621C7" w14:paraId="24B8F890" w14:textId="77777777" w:rsidTr="07F01278">
        <w:tc>
          <w:tcPr>
            <w:cnfStyle w:val="001000000000" w:firstRow="0" w:lastRow="0" w:firstColumn="1" w:lastColumn="0" w:oddVBand="0" w:evenVBand="0" w:oddHBand="0" w:evenHBand="0" w:firstRowFirstColumn="0" w:firstRowLastColumn="0" w:lastRowFirstColumn="0" w:lastRowLastColumn="0"/>
            <w:tcW w:w="2402" w:type="dxa"/>
          </w:tcPr>
          <w:p w14:paraId="1307B50D" w14:textId="04DC28DA" w:rsidR="005330F0" w:rsidRPr="002A068B" w:rsidRDefault="005330F0" w:rsidP="005330F0">
            <w:pPr>
              <w:spacing w:line="240" w:lineRule="auto"/>
              <w:rPr>
                <w:b/>
                <w:bCs/>
                <w:sz w:val="20"/>
                <w:szCs w:val="18"/>
                <w:u w:color="FFFFFF" w:themeColor="background1"/>
              </w:rPr>
            </w:pPr>
            <w:r w:rsidRPr="002A068B">
              <w:rPr>
                <w:b/>
                <w:bCs/>
                <w:sz w:val="20"/>
                <w:szCs w:val="18"/>
                <w:u w:color="FFFFFF" w:themeColor="background1"/>
              </w:rPr>
              <w:t>20</w:t>
            </w:r>
            <w:r>
              <w:rPr>
                <w:b/>
                <w:bCs/>
                <w:sz w:val="20"/>
                <w:szCs w:val="18"/>
                <w:u w:color="FFFFFF" w:themeColor="background1"/>
              </w:rPr>
              <w:t>21</w:t>
            </w:r>
          </w:p>
        </w:tc>
        <w:tc>
          <w:tcPr>
            <w:tcW w:w="2403" w:type="dxa"/>
          </w:tcPr>
          <w:p w14:paraId="29B96FAB" w14:textId="6D5B7439"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4D0731">
              <w:rPr>
                <w:sz w:val="20"/>
                <w:szCs w:val="18"/>
                <w:u w:color="FFFFFF" w:themeColor="background1"/>
              </w:rPr>
              <w:t>National</w:t>
            </w:r>
          </w:p>
        </w:tc>
        <w:tc>
          <w:tcPr>
            <w:tcW w:w="2403" w:type="dxa"/>
          </w:tcPr>
          <w:p w14:paraId="5EE59850" w14:textId="0FBAABF2"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4D0731">
              <w:rPr>
                <w:rFonts w:cs="Arial"/>
                <w:sz w:val="20"/>
                <w:szCs w:val="18"/>
              </w:rPr>
              <w:t>09/22</w:t>
            </w:r>
          </w:p>
        </w:tc>
        <w:tc>
          <w:tcPr>
            <w:tcW w:w="2403" w:type="dxa"/>
          </w:tcPr>
          <w:p w14:paraId="49FDB296" w14:textId="0252C9FE"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4D0731">
              <w:rPr>
                <w:rFonts w:cs="Arial"/>
                <w:sz w:val="20"/>
                <w:szCs w:val="18"/>
              </w:rPr>
              <w:t>0.82</w:t>
            </w:r>
          </w:p>
        </w:tc>
      </w:tr>
      <w:tr w:rsidR="005330F0" w:rsidRPr="000621C7" w14:paraId="2AB4523F" w14:textId="77777777" w:rsidTr="07F01278">
        <w:tc>
          <w:tcPr>
            <w:cnfStyle w:val="001000000000" w:firstRow="0" w:lastRow="0" w:firstColumn="1" w:lastColumn="0" w:oddVBand="0" w:evenVBand="0" w:oddHBand="0" w:evenHBand="0" w:firstRowFirstColumn="0" w:firstRowLastColumn="0" w:lastRowFirstColumn="0" w:lastRowLastColumn="0"/>
            <w:tcW w:w="2402" w:type="dxa"/>
          </w:tcPr>
          <w:p w14:paraId="786F5DC0" w14:textId="6A88B42D" w:rsidR="005330F0" w:rsidRPr="002A068B" w:rsidRDefault="005330F0" w:rsidP="005330F0">
            <w:pPr>
              <w:spacing w:line="240" w:lineRule="auto"/>
              <w:rPr>
                <w:b/>
                <w:bCs/>
                <w:sz w:val="20"/>
                <w:szCs w:val="18"/>
                <w:u w:color="FFFFFF" w:themeColor="background1"/>
              </w:rPr>
            </w:pPr>
            <w:r w:rsidRPr="002A068B">
              <w:rPr>
                <w:b/>
                <w:bCs/>
                <w:sz w:val="20"/>
                <w:szCs w:val="18"/>
                <w:u w:color="FFFFFF" w:themeColor="background1"/>
              </w:rPr>
              <w:t>20</w:t>
            </w:r>
            <w:r>
              <w:rPr>
                <w:b/>
                <w:bCs/>
                <w:sz w:val="20"/>
                <w:szCs w:val="18"/>
                <w:u w:color="FFFFFF" w:themeColor="background1"/>
              </w:rPr>
              <w:t>20</w:t>
            </w:r>
          </w:p>
        </w:tc>
        <w:tc>
          <w:tcPr>
            <w:tcW w:w="2403" w:type="dxa"/>
          </w:tcPr>
          <w:p w14:paraId="636C95C5" w14:textId="6EAF326A"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A64633">
              <w:rPr>
                <w:sz w:val="20"/>
                <w:szCs w:val="18"/>
                <w:u w:color="FFFFFF" w:themeColor="background1"/>
              </w:rPr>
              <w:t>National</w:t>
            </w:r>
          </w:p>
        </w:tc>
        <w:tc>
          <w:tcPr>
            <w:tcW w:w="2403" w:type="dxa"/>
          </w:tcPr>
          <w:p w14:paraId="55311B7A" w14:textId="49BF00FB"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Pr>
                <w:rFonts w:cs="Arial"/>
                <w:sz w:val="20"/>
                <w:szCs w:val="18"/>
              </w:rPr>
              <w:t>09</w:t>
            </w:r>
            <w:r w:rsidRPr="00486FA5">
              <w:rPr>
                <w:rFonts w:cs="Arial"/>
                <w:sz w:val="20"/>
                <w:szCs w:val="18"/>
              </w:rPr>
              <w:t>/2</w:t>
            </w:r>
            <w:r>
              <w:rPr>
                <w:rFonts w:cs="Arial"/>
                <w:sz w:val="20"/>
                <w:szCs w:val="18"/>
              </w:rPr>
              <w:t>2</w:t>
            </w:r>
          </w:p>
        </w:tc>
        <w:tc>
          <w:tcPr>
            <w:tcW w:w="2403" w:type="dxa"/>
          </w:tcPr>
          <w:p w14:paraId="57BA8CB1" w14:textId="65C17ECE"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486FA5">
              <w:rPr>
                <w:rFonts w:cs="Arial"/>
                <w:sz w:val="20"/>
                <w:szCs w:val="18"/>
              </w:rPr>
              <w:t>0.8</w:t>
            </w:r>
            <w:r>
              <w:rPr>
                <w:rFonts w:cs="Arial"/>
                <w:sz w:val="20"/>
                <w:szCs w:val="18"/>
              </w:rPr>
              <w:t>4</w:t>
            </w:r>
          </w:p>
        </w:tc>
      </w:tr>
      <w:tr w:rsidR="005330F0" w:rsidRPr="000621C7" w14:paraId="4E587CAD" w14:textId="77777777" w:rsidTr="07F01278">
        <w:tc>
          <w:tcPr>
            <w:cnfStyle w:val="001000000000" w:firstRow="0" w:lastRow="0" w:firstColumn="1" w:lastColumn="0" w:oddVBand="0" w:evenVBand="0" w:oddHBand="0" w:evenHBand="0" w:firstRowFirstColumn="0" w:firstRowLastColumn="0" w:lastRowFirstColumn="0" w:lastRowLastColumn="0"/>
            <w:tcW w:w="2402" w:type="dxa"/>
          </w:tcPr>
          <w:p w14:paraId="1B8411F2" w14:textId="3E0EA925" w:rsidR="005330F0" w:rsidRPr="002A068B" w:rsidRDefault="005330F0" w:rsidP="005330F0">
            <w:pPr>
              <w:spacing w:line="240" w:lineRule="auto"/>
              <w:rPr>
                <w:b/>
                <w:bCs/>
                <w:sz w:val="20"/>
                <w:szCs w:val="18"/>
                <w:u w:color="FFFFFF" w:themeColor="background1"/>
              </w:rPr>
            </w:pPr>
            <w:r w:rsidRPr="002A068B">
              <w:rPr>
                <w:b/>
                <w:bCs/>
                <w:sz w:val="20"/>
                <w:szCs w:val="18"/>
                <w:u w:color="FFFFFF" w:themeColor="background1"/>
              </w:rPr>
              <w:t>201</w:t>
            </w:r>
            <w:r>
              <w:rPr>
                <w:b/>
                <w:bCs/>
                <w:sz w:val="20"/>
                <w:szCs w:val="18"/>
                <w:u w:color="FFFFFF" w:themeColor="background1"/>
              </w:rPr>
              <w:t>9</w:t>
            </w:r>
          </w:p>
        </w:tc>
        <w:tc>
          <w:tcPr>
            <w:tcW w:w="2403" w:type="dxa"/>
          </w:tcPr>
          <w:p w14:paraId="34B12BBC" w14:textId="6ED76A16"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636C9B">
              <w:rPr>
                <w:sz w:val="20"/>
                <w:szCs w:val="18"/>
                <w:u w:color="FFFFFF" w:themeColor="background1"/>
              </w:rPr>
              <w:t>National</w:t>
            </w:r>
          </w:p>
        </w:tc>
        <w:tc>
          <w:tcPr>
            <w:tcW w:w="2403" w:type="dxa"/>
          </w:tcPr>
          <w:p w14:paraId="7FA136B0" w14:textId="7D8495C2"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Pr>
                <w:rFonts w:cs="Arial"/>
                <w:sz w:val="20"/>
                <w:szCs w:val="18"/>
              </w:rPr>
              <w:t>09/22</w:t>
            </w:r>
          </w:p>
        </w:tc>
        <w:tc>
          <w:tcPr>
            <w:tcW w:w="2403" w:type="dxa"/>
          </w:tcPr>
          <w:p w14:paraId="0BE79554" w14:textId="51B9D171"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Pr>
                <w:rFonts w:cs="Arial"/>
                <w:sz w:val="20"/>
                <w:szCs w:val="18"/>
              </w:rPr>
              <w:t>0.89</w:t>
            </w:r>
          </w:p>
        </w:tc>
      </w:tr>
      <w:tr w:rsidR="005330F0" w:rsidRPr="000621C7" w14:paraId="6FAE7FD5" w14:textId="77777777" w:rsidTr="07F01278">
        <w:tc>
          <w:tcPr>
            <w:cnfStyle w:val="001000000000" w:firstRow="0" w:lastRow="0" w:firstColumn="1" w:lastColumn="0" w:oddVBand="0" w:evenVBand="0" w:oddHBand="0" w:evenHBand="0" w:firstRowFirstColumn="0" w:firstRowLastColumn="0" w:lastRowFirstColumn="0" w:lastRowLastColumn="0"/>
            <w:tcW w:w="2402" w:type="dxa"/>
          </w:tcPr>
          <w:p w14:paraId="74966525" w14:textId="4E51263C" w:rsidR="005330F0" w:rsidRPr="002A068B" w:rsidRDefault="005330F0" w:rsidP="005330F0">
            <w:pPr>
              <w:spacing w:line="240" w:lineRule="auto"/>
              <w:rPr>
                <w:b/>
                <w:bCs/>
                <w:sz w:val="20"/>
                <w:szCs w:val="18"/>
                <w:u w:color="FFFFFF" w:themeColor="background1"/>
              </w:rPr>
            </w:pPr>
            <w:r w:rsidRPr="002A068B">
              <w:rPr>
                <w:b/>
                <w:bCs/>
                <w:sz w:val="20"/>
                <w:szCs w:val="18"/>
                <w:u w:color="FFFFFF" w:themeColor="background1"/>
              </w:rPr>
              <w:t>201</w:t>
            </w:r>
            <w:r>
              <w:rPr>
                <w:b/>
                <w:bCs/>
                <w:sz w:val="20"/>
                <w:szCs w:val="18"/>
                <w:u w:color="FFFFFF" w:themeColor="background1"/>
              </w:rPr>
              <w:t>8</w:t>
            </w:r>
          </w:p>
        </w:tc>
        <w:tc>
          <w:tcPr>
            <w:tcW w:w="2403" w:type="dxa"/>
          </w:tcPr>
          <w:p w14:paraId="48B33813" w14:textId="31E29563"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A862A4">
              <w:rPr>
                <w:sz w:val="20"/>
                <w:szCs w:val="18"/>
                <w:u w:color="FFFFFF" w:themeColor="background1"/>
              </w:rPr>
              <w:t>National</w:t>
            </w:r>
          </w:p>
        </w:tc>
        <w:tc>
          <w:tcPr>
            <w:tcW w:w="2403" w:type="dxa"/>
          </w:tcPr>
          <w:p w14:paraId="7510AA73" w14:textId="2EC8B8C0"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Pr>
                <w:rFonts w:cs="Arial"/>
                <w:sz w:val="20"/>
                <w:szCs w:val="18"/>
              </w:rPr>
              <w:t>03/18</w:t>
            </w:r>
          </w:p>
        </w:tc>
        <w:tc>
          <w:tcPr>
            <w:tcW w:w="2403" w:type="dxa"/>
          </w:tcPr>
          <w:p w14:paraId="1E7AFFA8" w14:textId="57AC0BCA" w:rsidR="005330F0" w:rsidRPr="000621C7" w:rsidRDefault="005330F0" w:rsidP="005330F0">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Pr>
                <w:rFonts w:cs="Arial"/>
                <w:sz w:val="20"/>
                <w:szCs w:val="18"/>
              </w:rPr>
              <w:t>0.97</w:t>
            </w:r>
          </w:p>
        </w:tc>
      </w:tr>
    </w:tbl>
    <w:p w14:paraId="75EC371D" w14:textId="71AF274D" w:rsidR="00D66849" w:rsidRDefault="00D66849" w:rsidP="00D66849">
      <w:pPr>
        <w:spacing w:line="240" w:lineRule="auto"/>
        <w:rPr>
          <w:szCs w:val="24"/>
        </w:rPr>
      </w:pPr>
    </w:p>
    <w:p w14:paraId="0E26F4D1" w14:textId="5C073A42" w:rsidR="00B05D04" w:rsidRPr="008474D8" w:rsidRDefault="3740BB1A" w:rsidP="07F01278">
      <w:pPr>
        <w:pStyle w:val="Heading3"/>
        <w:numPr>
          <w:ilvl w:val="2"/>
          <w:numId w:val="0"/>
        </w:numPr>
        <w:ind w:left="720" w:hanging="720"/>
      </w:pPr>
      <w:bookmarkStart w:id="91" w:name="_Toc145935923"/>
      <w:r w:rsidRPr="0040723F">
        <w:rPr>
          <w:shd w:val="clear" w:color="auto" w:fill="E6E6E6"/>
        </w:rPr>
        <w:t>NO</w:t>
      </w:r>
      <w:r w:rsidRPr="0040723F">
        <w:rPr>
          <w:shd w:val="clear" w:color="auto" w:fill="E6E6E6"/>
          <w:vertAlign w:val="subscript"/>
        </w:rPr>
        <w:t>2</w:t>
      </w:r>
      <w:r w:rsidRPr="0040723F">
        <w:rPr>
          <w:shd w:val="clear" w:color="auto" w:fill="E6E6E6"/>
        </w:rPr>
        <w:t xml:space="preserve"> Fall-off with Distance from the Road</w:t>
      </w:r>
      <w:bookmarkEnd w:id="91"/>
    </w:p>
    <w:p w14:paraId="078AA0F0" w14:textId="05747F8C" w:rsidR="00B05D04" w:rsidRDefault="00B05D04" w:rsidP="00400B0F">
      <w:r w:rsidRPr="00B05D04">
        <w:t>Wherever possible, monitoring locations are representative of exposure. However, where this is not possible, the NO</w:t>
      </w:r>
      <w:r w:rsidRPr="00B05D04">
        <w:rPr>
          <w:vertAlign w:val="subscript"/>
        </w:rPr>
        <w:t>2</w:t>
      </w:r>
      <w:r w:rsidRPr="00B05D04">
        <w:t xml:space="preserve"> concentration at the nearest location relevant for exposure </w:t>
      </w:r>
      <w:r w:rsidR="00F17701">
        <w:t>ha</w:t>
      </w:r>
      <w:r w:rsidR="00037CCC">
        <w:t>s</w:t>
      </w:r>
      <w:r w:rsidR="00F17701">
        <w:t xml:space="preserve"> been</w:t>
      </w:r>
      <w:r w:rsidRPr="00B05D04">
        <w:t xml:space="preserve"> estimated using the</w:t>
      </w:r>
      <w:r w:rsidR="006415AD">
        <w:t xml:space="preserve"> </w:t>
      </w:r>
      <w:r w:rsidR="007B05CB">
        <w:t>D</w:t>
      </w:r>
      <w:r w:rsidR="00AE271D">
        <w:t xml:space="preserve">iffusion </w:t>
      </w:r>
      <w:r w:rsidR="007B05CB">
        <w:t>T</w:t>
      </w:r>
      <w:r w:rsidR="00AE271D">
        <w:t xml:space="preserve">ube </w:t>
      </w:r>
      <w:r w:rsidR="007B05CB">
        <w:t>D</w:t>
      </w:r>
      <w:r w:rsidR="00AE271D">
        <w:t xml:space="preserve">ata </w:t>
      </w:r>
      <w:r w:rsidR="007B05CB">
        <w:t>P</w:t>
      </w:r>
      <w:r w:rsidR="00AE271D">
        <w:t xml:space="preserve">rocessing </w:t>
      </w:r>
      <w:r w:rsidR="007B05CB">
        <w:t>T</w:t>
      </w:r>
      <w:r w:rsidR="00AE271D">
        <w:t>ool/</w:t>
      </w:r>
      <w:r w:rsidR="006415AD">
        <w:t>NO</w:t>
      </w:r>
      <w:r w:rsidR="006415AD">
        <w:rPr>
          <w:vertAlign w:val="subscript"/>
        </w:rPr>
        <w:t>2</w:t>
      </w:r>
      <w:r w:rsidR="006415AD">
        <w:t xml:space="preserve"> fall-off with distance calculator</w:t>
      </w:r>
      <w:r w:rsidRPr="00B05D04">
        <w:t xml:space="preserve"> available on the LAQM Support website.</w:t>
      </w:r>
      <w:r w:rsidR="00020B79">
        <w:t xml:space="preserve"> Where appropriate, </w:t>
      </w:r>
      <w:r w:rsidR="00E435D2">
        <w:t xml:space="preserve">non-automatic </w:t>
      </w:r>
      <w:r w:rsidR="00020B79">
        <w:t>annual mean NO</w:t>
      </w:r>
      <w:r w:rsidR="00020B79">
        <w:rPr>
          <w:vertAlign w:val="subscript"/>
        </w:rPr>
        <w:t>2</w:t>
      </w:r>
      <w:r w:rsidR="00020B79">
        <w:t xml:space="preserve"> concentrations corrected for distance are presented in </w:t>
      </w:r>
      <w:r w:rsidR="00020B79">
        <w:rPr>
          <w:color w:val="2B579A"/>
          <w:shd w:val="clear" w:color="auto" w:fill="E6E6E6"/>
        </w:rPr>
        <w:fldChar w:fldCharType="begin"/>
      </w:r>
      <w:r w:rsidR="00020B79">
        <w:instrText xml:space="preserve"> REF _Ref55286624 \h </w:instrText>
      </w:r>
      <w:r w:rsidR="00400B0F">
        <w:instrText xml:space="preserve"> \* MERGEFORMAT </w:instrText>
      </w:r>
      <w:r w:rsidR="00020B79">
        <w:rPr>
          <w:color w:val="2B579A"/>
          <w:shd w:val="clear" w:color="auto" w:fill="E6E6E6"/>
        </w:rPr>
      </w:r>
      <w:r w:rsidR="00020B79">
        <w:rPr>
          <w:color w:val="2B579A"/>
          <w:shd w:val="clear" w:color="auto" w:fill="E6E6E6"/>
        </w:rPr>
        <w:fldChar w:fldCharType="separate"/>
      </w:r>
      <w:r w:rsidR="00D80A0C">
        <w:t>Table B.</w:t>
      </w:r>
      <w:r w:rsidR="00D80A0C">
        <w:rPr>
          <w:noProof/>
        </w:rPr>
        <w:t>1</w:t>
      </w:r>
      <w:r w:rsidR="00020B79">
        <w:rPr>
          <w:color w:val="2B579A"/>
          <w:shd w:val="clear" w:color="auto" w:fill="E6E6E6"/>
        </w:rPr>
        <w:fldChar w:fldCharType="end"/>
      </w:r>
      <w:r w:rsidR="00020B79">
        <w:t>.</w:t>
      </w:r>
    </w:p>
    <w:p w14:paraId="2A843B99" w14:textId="7628BA63" w:rsidR="001B630F" w:rsidRPr="00172831" w:rsidRDefault="00725AA0" w:rsidP="00172831">
      <w:pPr>
        <w:rPr>
          <w:b/>
          <w:bCs/>
        </w:rPr>
      </w:pPr>
      <w:r w:rsidRPr="00D17557">
        <w:rPr>
          <w:b/>
          <w:bCs/>
        </w:rPr>
        <w:t>No diffusion tube NO</w:t>
      </w:r>
      <w:r w:rsidRPr="00D17557">
        <w:rPr>
          <w:b/>
          <w:bCs/>
          <w:vertAlign w:val="subscript"/>
        </w:rPr>
        <w:t xml:space="preserve">2 </w:t>
      </w:r>
      <w:r w:rsidRPr="00D17557">
        <w:rPr>
          <w:b/>
          <w:bCs/>
        </w:rPr>
        <w:t>monitoring locations within Ribble Valley Borough Council required distance correction during 2022.</w:t>
      </w:r>
      <w:bookmarkStart w:id="92" w:name="_Ref64314103"/>
      <w:bookmarkStart w:id="93" w:name="_Ref65751252"/>
    </w:p>
    <w:bookmarkEnd w:id="92"/>
    <w:bookmarkEnd w:id="93"/>
    <w:p w14:paraId="0300E4F0" w14:textId="79CF783C" w:rsidR="00927738" w:rsidRDefault="00927738">
      <w:pPr>
        <w:spacing w:before="0" w:after="0" w:line="240" w:lineRule="auto"/>
      </w:pPr>
      <w:r>
        <w:br w:type="page"/>
      </w:r>
    </w:p>
    <w:p w14:paraId="27447EA0" w14:textId="77777777" w:rsidR="0097313B" w:rsidRDefault="0097313B" w:rsidP="00400B0F">
      <w:pPr>
        <w:sectPr w:rsidR="0097313B" w:rsidSect="003172A5">
          <w:footerReference w:type="default" r:id="rId32"/>
          <w:footerReference w:type="first" r:id="rId33"/>
          <w:pgSz w:w="11899" w:h="16838" w:code="9"/>
          <w:pgMar w:top="1134" w:right="1134" w:bottom="1134" w:left="1134" w:header="340" w:footer="340" w:gutter="0"/>
          <w:cols w:space="708"/>
          <w:docGrid w:linePitch="326"/>
        </w:sectPr>
      </w:pPr>
    </w:p>
    <w:p w14:paraId="545B71D9" w14:textId="65E55B15" w:rsidR="0097313B" w:rsidRPr="008474D8" w:rsidRDefault="6DDDB38B" w:rsidP="07F01278">
      <w:pPr>
        <w:pStyle w:val="Heading1"/>
        <w:numPr>
          <w:ilvl w:val="0"/>
          <w:numId w:val="0"/>
        </w:numPr>
      </w:pPr>
      <w:bookmarkStart w:id="94" w:name="_Appendix_D:_Map(s)"/>
      <w:bookmarkStart w:id="95" w:name="_Appendix_E:_Map(s)"/>
      <w:bookmarkStart w:id="96" w:name="_Ref55286196"/>
      <w:bookmarkStart w:id="97" w:name="_Ref67662185"/>
      <w:bookmarkStart w:id="98" w:name="_Ref67663483"/>
      <w:bookmarkStart w:id="99" w:name="_Ref67664074"/>
      <w:bookmarkStart w:id="100" w:name="_Toc145935924"/>
      <w:bookmarkEnd w:id="94"/>
      <w:bookmarkEnd w:id="95"/>
      <w:r w:rsidRPr="0040723F">
        <w:rPr>
          <w:shd w:val="clear" w:color="auto" w:fill="E6E6E6"/>
        </w:rPr>
        <w:lastRenderedPageBreak/>
        <w:t xml:space="preserve">Appendix </w:t>
      </w:r>
      <w:r w:rsidR="058D1845" w:rsidRPr="0040723F">
        <w:rPr>
          <w:shd w:val="clear" w:color="auto" w:fill="E6E6E6"/>
        </w:rPr>
        <w:t>D</w:t>
      </w:r>
      <w:r w:rsidRPr="0040723F">
        <w:rPr>
          <w:shd w:val="clear" w:color="auto" w:fill="E6E6E6"/>
        </w:rPr>
        <w:t>: Map(s) of Monitoring Locations and AQMAs</w:t>
      </w:r>
      <w:bookmarkEnd w:id="96"/>
      <w:bookmarkEnd w:id="97"/>
      <w:bookmarkEnd w:id="98"/>
      <w:bookmarkEnd w:id="99"/>
      <w:bookmarkEnd w:id="100"/>
    </w:p>
    <w:p w14:paraId="532B878C" w14:textId="60ECB4F8" w:rsidR="0097313B" w:rsidRDefault="058D1845" w:rsidP="07F01278">
      <w:pPr>
        <w:pStyle w:val="Caption"/>
        <w:rPr>
          <w:shd w:val="clear" w:color="auto" w:fill="E6E6E6"/>
        </w:rPr>
      </w:pPr>
      <w:bookmarkStart w:id="101" w:name="_Toc145935929"/>
      <w:r w:rsidRPr="0040723F">
        <w:rPr>
          <w:shd w:val="clear" w:color="auto" w:fill="E6E6E6"/>
        </w:rPr>
        <w:t>Figure D.</w:t>
      </w:r>
      <w:r w:rsidR="00647227">
        <w:rPr>
          <w:color w:val="2B579A"/>
          <w:shd w:val="clear" w:color="auto" w:fill="E6E6E6"/>
        </w:rPr>
        <w:fldChar w:fldCharType="begin"/>
      </w:r>
      <w:r w:rsidR="00647227">
        <w:instrText>SEQ Figure_D \* ARABIC</w:instrText>
      </w:r>
      <w:r w:rsidR="00647227">
        <w:rPr>
          <w:color w:val="2B579A"/>
          <w:shd w:val="clear" w:color="auto" w:fill="E6E6E6"/>
        </w:rPr>
        <w:fldChar w:fldCharType="separate"/>
      </w:r>
      <w:r w:rsidR="62F01F21" w:rsidRPr="07F01278">
        <w:rPr>
          <w:noProof/>
        </w:rPr>
        <w:t>1</w:t>
      </w:r>
      <w:r w:rsidR="00647227">
        <w:rPr>
          <w:color w:val="2B579A"/>
          <w:shd w:val="clear" w:color="auto" w:fill="E6E6E6"/>
        </w:rPr>
        <w:fldChar w:fldCharType="end"/>
      </w:r>
      <w:r w:rsidR="6BECD2CB" w:rsidRPr="0040723F">
        <w:rPr>
          <w:shd w:val="clear" w:color="auto" w:fill="E6E6E6"/>
        </w:rPr>
        <w:t xml:space="preserve"> – Map</w:t>
      </w:r>
      <w:r w:rsidR="0091237C">
        <w:rPr>
          <w:shd w:val="clear" w:color="auto" w:fill="E6E6E6"/>
        </w:rPr>
        <w:t>s</w:t>
      </w:r>
      <w:r w:rsidR="6BECD2CB" w:rsidRPr="0040723F">
        <w:rPr>
          <w:shd w:val="clear" w:color="auto" w:fill="E6E6E6"/>
        </w:rPr>
        <w:t xml:space="preserve"> of Non-Automatic Monitoring Site</w:t>
      </w:r>
      <w:r w:rsidR="004B21D9">
        <w:rPr>
          <w:shd w:val="clear" w:color="auto" w:fill="E6E6E6"/>
        </w:rPr>
        <w:t>s</w:t>
      </w:r>
      <w:bookmarkEnd w:id="101"/>
    </w:p>
    <w:p w14:paraId="0566EB94" w14:textId="7C5ECEE9" w:rsidR="004B21D9" w:rsidRPr="004B21D9" w:rsidRDefault="004B21D9" w:rsidP="004B21D9">
      <w:r>
        <w:rPr>
          <w:noProof/>
        </w:rPr>
        <w:drawing>
          <wp:inline distT="0" distB="0" distL="0" distR="0" wp14:anchorId="5C34CD82" wp14:editId="70BCE0A5">
            <wp:extent cx="4905954" cy="7238628"/>
            <wp:effectExtent l="0" t="0" r="9525" b="635"/>
            <wp:docPr id="952420784" name="Picture 9524207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12093" cy="7247686"/>
                    </a:xfrm>
                    <a:prstGeom prst="rect">
                      <a:avLst/>
                    </a:prstGeom>
                    <a:noFill/>
                    <a:ln>
                      <a:noFill/>
                    </a:ln>
                  </pic:spPr>
                </pic:pic>
              </a:graphicData>
            </a:graphic>
          </wp:inline>
        </w:drawing>
      </w:r>
    </w:p>
    <w:p w14:paraId="659EED63" w14:textId="77777777" w:rsidR="004B21D9" w:rsidRDefault="004B21D9" w:rsidP="00400B0F">
      <w:pPr>
        <w:pStyle w:val="Style1"/>
        <w:rPr>
          <w:color w:val="FF0000"/>
        </w:rPr>
      </w:pPr>
      <w:r>
        <w:rPr>
          <w:noProof/>
        </w:rPr>
        <w:lastRenderedPageBreak/>
        <w:drawing>
          <wp:inline distT="0" distB="0" distL="0" distR="0" wp14:anchorId="34AFFB5B" wp14:editId="5E4AAEF8">
            <wp:extent cx="5021705" cy="6606204"/>
            <wp:effectExtent l="0" t="0" r="7620" b="4445"/>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8997" cy="6615796"/>
                    </a:xfrm>
                    <a:prstGeom prst="rect">
                      <a:avLst/>
                    </a:prstGeom>
                    <a:noFill/>
                    <a:ln>
                      <a:noFill/>
                    </a:ln>
                  </pic:spPr>
                </pic:pic>
              </a:graphicData>
            </a:graphic>
          </wp:inline>
        </w:drawing>
      </w:r>
    </w:p>
    <w:p w14:paraId="5A4D299C" w14:textId="58D7E4E1" w:rsidR="004B21D9" w:rsidRDefault="004B21D9" w:rsidP="00400B0F">
      <w:pPr>
        <w:pStyle w:val="Style1"/>
        <w:rPr>
          <w:color w:val="FF0000"/>
        </w:rPr>
      </w:pPr>
      <w:r>
        <w:rPr>
          <w:noProof/>
        </w:rPr>
        <w:lastRenderedPageBreak/>
        <w:drawing>
          <wp:inline distT="0" distB="0" distL="0" distR="0" wp14:anchorId="2F04B32A" wp14:editId="6D7470BD">
            <wp:extent cx="4527029" cy="6361362"/>
            <wp:effectExtent l="0" t="0" r="6985" b="190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8755" cy="6419995"/>
                    </a:xfrm>
                    <a:prstGeom prst="rect">
                      <a:avLst/>
                    </a:prstGeom>
                    <a:noFill/>
                    <a:ln>
                      <a:noFill/>
                    </a:ln>
                  </pic:spPr>
                </pic:pic>
              </a:graphicData>
            </a:graphic>
          </wp:inline>
        </w:drawing>
      </w:r>
    </w:p>
    <w:p w14:paraId="4964B852" w14:textId="77777777" w:rsidR="00047D5C" w:rsidRDefault="00047D5C" w:rsidP="00400B0F">
      <w:pPr>
        <w:pStyle w:val="Style1"/>
        <w:rPr>
          <w:color w:val="FF0000"/>
        </w:rPr>
      </w:pPr>
      <w:r>
        <w:rPr>
          <w:noProof/>
        </w:rPr>
        <w:lastRenderedPageBreak/>
        <w:drawing>
          <wp:inline distT="0" distB="0" distL="0" distR="0" wp14:anchorId="41DFB97D" wp14:editId="3EDBB4E5">
            <wp:extent cx="3927423" cy="5958365"/>
            <wp:effectExtent l="0" t="0" r="0" b="444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42021" cy="5980512"/>
                    </a:xfrm>
                    <a:prstGeom prst="rect">
                      <a:avLst/>
                    </a:prstGeom>
                    <a:noFill/>
                    <a:ln>
                      <a:noFill/>
                    </a:ln>
                  </pic:spPr>
                </pic:pic>
              </a:graphicData>
            </a:graphic>
          </wp:inline>
        </w:drawing>
      </w:r>
    </w:p>
    <w:p w14:paraId="6795CE6E" w14:textId="77777777" w:rsidR="00047D5C" w:rsidRDefault="00047D5C" w:rsidP="00400B0F">
      <w:pPr>
        <w:pStyle w:val="Style1"/>
        <w:rPr>
          <w:color w:val="FF0000"/>
        </w:rPr>
      </w:pPr>
      <w:r>
        <w:rPr>
          <w:noProof/>
        </w:rPr>
        <w:lastRenderedPageBreak/>
        <w:drawing>
          <wp:inline distT="0" distB="0" distL="0" distR="0" wp14:anchorId="72E67B56" wp14:editId="0F16985E">
            <wp:extent cx="5156616" cy="6609683"/>
            <wp:effectExtent l="0" t="0" r="6350" b="127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74837" cy="6633038"/>
                    </a:xfrm>
                    <a:prstGeom prst="rect">
                      <a:avLst/>
                    </a:prstGeom>
                    <a:noFill/>
                    <a:ln>
                      <a:noFill/>
                    </a:ln>
                  </pic:spPr>
                </pic:pic>
              </a:graphicData>
            </a:graphic>
          </wp:inline>
        </w:drawing>
      </w:r>
    </w:p>
    <w:p w14:paraId="31F3226D" w14:textId="77777777" w:rsidR="00047D5C" w:rsidRDefault="00047D5C" w:rsidP="00400B0F">
      <w:pPr>
        <w:pStyle w:val="Style1"/>
        <w:rPr>
          <w:color w:val="FF0000"/>
        </w:rPr>
      </w:pPr>
      <w:r>
        <w:rPr>
          <w:noProof/>
        </w:rPr>
        <w:lastRenderedPageBreak/>
        <w:drawing>
          <wp:inline distT="0" distB="0" distL="0" distR="0" wp14:anchorId="732E1AB7" wp14:editId="4AC3C8A7">
            <wp:extent cx="5103789" cy="6385810"/>
            <wp:effectExtent l="0" t="0" r="1905" b="0"/>
            <wp:docPr id="1346634017" name="Picture 13466340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15787" cy="6400821"/>
                    </a:xfrm>
                    <a:prstGeom prst="rect">
                      <a:avLst/>
                    </a:prstGeom>
                    <a:noFill/>
                    <a:ln>
                      <a:noFill/>
                    </a:ln>
                  </pic:spPr>
                </pic:pic>
              </a:graphicData>
            </a:graphic>
          </wp:inline>
        </w:drawing>
      </w:r>
    </w:p>
    <w:p w14:paraId="119E33DD" w14:textId="3337ACFE" w:rsidR="00586FF5" w:rsidRDefault="00586FF5">
      <w:pPr>
        <w:spacing w:before="0" w:after="0" w:line="240" w:lineRule="auto"/>
      </w:pPr>
      <w:r>
        <w:br w:type="page"/>
      </w:r>
      <w:r w:rsidR="00312E2A">
        <w:rPr>
          <w:noProof/>
        </w:rPr>
        <w:lastRenderedPageBreak/>
        <w:drawing>
          <wp:inline distT="0" distB="0" distL="0" distR="0" wp14:anchorId="548935DF" wp14:editId="1977EA8E">
            <wp:extent cx="5110341" cy="5206181"/>
            <wp:effectExtent l="0" t="0" r="0" b="0"/>
            <wp:docPr id="207910240"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0240" name="Picture 1" descr="A map of a neighborhood&#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6720" cy="5212679"/>
                    </a:xfrm>
                    <a:prstGeom prst="rect">
                      <a:avLst/>
                    </a:prstGeom>
                    <a:noFill/>
                    <a:ln>
                      <a:noFill/>
                    </a:ln>
                  </pic:spPr>
                </pic:pic>
              </a:graphicData>
            </a:graphic>
          </wp:inline>
        </w:drawing>
      </w:r>
    </w:p>
    <w:p w14:paraId="7A5F7C90" w14:textId="0F0E5E1F" w:rsidR="0091237C" w:rsidRDefault="0091237C">
      <w:pPr>
        <w:spacing w:before="0" w:after="0" w:line="240" w:lineRule="auto"/>
        <w:rPr>
          <w:b/>
          <w:iCs/>
          <w:color w:val="006726"/>
          <w:szCs w:val="18"/>
        </w:rPr>
      </w:pPr>
    </w:p>
    <w:p w14:paraId="74DDBF36" w14:textId="4F4B7810" w:rsidR="00312E2A" w:rsidRDefault="00312E2A">
      <w:pPr>
        <w:spacing w:before="0" w:after="0" w:line="240" w:lineRule="auto"/>
      </w:pPr>
      <w:r>
        <w:br w:type="page"/>
      </w:r>
      <w:r w:rsidR="0019762E">
        <w:rPr>
          <w:noProof/>
        </w:rPr>
        <w:lastRenderedPageBreak/>
        <w:drawing>
          <wp:inline distT="0" distB="0" distL="0" distR="0" wp14:anchorId="2F5EC21A" wp14:editId="36AC924C">
            <wp:extent cx="4362450" cy="4662170"/>
            <wp:effectExtent l="0" t="0" r="0" b="5080"/>
            <wp:docPr id="393347945"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47945" name="Picture 1" descr="A map of a neighborhood&#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62450" cy="4662170"/>
                    </a:xfrm>
                    <a:prstGeom prst="rect">
                      <a:avLst/>
                    </a:prstGeom>
                    <a:noFill/>
                    <a:ln>
                      <a:noFill/>
                    </a:ln>
                  </pic:spPr>
                </pic:pic>
              </a:graphicData>
            </a:graphic>
          </wp:inline>
        </w:drawing>
      </w:r>
    </w:p>
    <w:p w14:paraId="2C18C516" w14:textId="77777777" w:rsidR="00F6066C" w:rsidRDefault="00F6066C">
      <w:pPr>
        <w:spacing w:before="0" w:after="0" w:line="240" w:lineRule="auto"/>
        <w:rPr>
          <w:b/>
          <w:iCs/>
          <w:color w:val="006726"/>
          <w:szCs w:val="18"/>
        </w:rPr>
      </w:pPr>
    </w:p>
    <w:p w14:paraId="77C45730" w14:textId="7FE095CD" w:rsidR="0019762E" w:rsidRDefault="0019762E">
      <w:pPr>
        <w:spacing w:before="0" w:after="0" w:line="240" w:lineRule="auto"/>
        <w:rPr>
          <w:b/>
          <w:iCs/>
          <w:color w:val="006726"/>
          <w:szCs w:val="18"/>
        </w:rPr>
      </w:pPr>
      <w:r>
        <w:br w:type="page"/>
      </w:r>
      <w:r w:rsidR="00710FD5">
        <w:rPr>
          <w:noProof/>
        </w:rPr>
        <w:lastRenderedPageBreak/>
        <w:drawing>
          <wp:inline distT="0" distB="0" distL="0" distR="0" wp14:anchorId="2F24C41D" wp14:editId="298E46DD">
            <wp:extent cx="5756275" cy="5681345"/>
            <wp:effectExtent l="0" t="0" r="0" b="0"/>
            <wp:docPr id="1876548214" name="Picture 2"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48214" name="Picture 2" descr="A map of a neighborhood&#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6275" cy="5681345"/>
                    </a:xfrm>
                    <a:prstGeom prst="rect">
                      <a:avLst/>
                    </a:prstGeom>
                    <a:noFill/>
                    <a:ln>
                      <a:noFill/>
                    </a:ln>
                  </pic:spPr>
                </pic:pic>
              </a:graphicData>
            </a:graphic>
          </wp:inline>
        </w:drawing>
      </w:r>
    </w:p>
    <w:p w14:paraId="25614D19" w14:textId="1EEF2C28" w:rsidR="00710FD5" w:rsidRDefault="00710FD5">
      <w:pPr>
        <w:spacing w:before="0" w:after="0" w:line="240" w:lineRule="auto"/>
        <w:rPr>
          <w:b/>
          <w:iCs/>
          <w:color w:val="006726"/>
          <w:szCs w:val="18"/>
        </w:rPr>
      </w:pPr>
      <w:r>
        <w:br w:type="page"/>
      </w:r>
      <w:r w:rsidR="0092216E">
        <w:rPr>
          <w:noProof/>
        </w:rPr>
        <w:lastRenderedPageBreak/>
        <w:drawing>
          <wp:inline distT="0" distB="0" distL="0" distR="0" wp14:anchorId="187D9F94" wp14:editId="12807D11">
            <wp:extent cx="5411470" cy="5876290"/>
            <wp:effectExtent l="0" t="0" r="0" b="0"/>
            <wp:docPr id="1097079369" name="Picture 3"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79369" name="Picture 3" descr="A map of a neighborhood&#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11470" cy="5876290"/>
                    </a:xfrm>
                    <a:prstGeom prst="rect">
                      <a:avLst/>
                    </a:prstGeom>
                    <a:noFill/>
                    <a:ln>
                      <a:noFill/>
                    </a:ln>
                  </pic:spPr>
                </pic:pic>
              </a:graphicData>
            </a:graphic>
          </wp:inline>
        </w:drawing>
      </w:r>
    </w:p>
    <w:p w14:paraId="698EE8A1" w14:textId="38AB088C" w:rsidR="0092216E" w:rsidRDefault="00710FD5">
      <w:pPr>
        <w:spacing w:before="0" w:after="0" w:line="240" w:lineRule="auto"/>
        <w:rPr>
          <w:b/>
          <w:iCs/>
          <w:color w:val="006726"/>
          <w:szCs w:val="18"/>
        </w:rPr>
      </w:pPr>
      <w:r>
        <w:br w:type="page"/>
      </w:r>
      <w:r w:rsidR="00EA4310">
        <w:rPr>
          <w:noProof/>
        </w:rPr>
        <w:lastRenderedPageBreak/>
        <w:drawing>
          <wp:inline distT="0" distB="0" distL="0" distR="0" wp14:anchorId="04FF27D3" wp14:editId="51749D32">
            <wp:extent cx="5231765" cy="5411470"/>
            <wp:effectExtent l="0" t="0" r="6985" b="0"/>
            <wp:docPr id="705841678" name="Picture 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41678" name="Picture 4" descr="A map of a city&#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1765" cy="5411470"/>
                    </a:xfrm>
                    <a:prstGeom prst="rect">
                      <a:avLst/>
                    </a:prstGeom>
                    <a:noFill/>
                    <a:ln>
                      <a:noFill/>
                    </a:ln>
                  </pic:spPr>
                </pic:pic>
              </a:graphicData>
            </a:graphic>
          </wp:inline>
        </w:drawing>
      </w:r>
    </w:p>
    <w:p w14:paraId="357D0353" w14:textId="39F95386" w:rsidR="00EA4310" w:rsidRDefault="00EA4310">
      <w:pPr>
        <w:spacing w:before="0" w:after="0" w:line="240" w:lineRule="auto"/>
      </w:pPr>
      <w:r>
        <w:br w:type="page"/>
      </w:r>
      <w:r w:rsidR="00234638">
        <w:rPr>
          <w:noProof/>
        </w:rPr>
        <w:lastRenderedPageBreak/>
        <w:drawing>
          <wp:inline distT="0" distB="0" distL="0" distR="0" wp14:anchorId="33F9BB9F" wp14:editId="171C7676">
            <wp:extent cx="5081905" cy="5426710"/>
            <wp:effectExtent l="0" t="0" r="4445" b="2540"/>
            <wp:docPr id="1846529405" name="Picture 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29405" name="Picture 5" descr="A map of a city&#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81905" cy="5426710"/>
                    </a:xfrm>
                    <a:prstGeom prst="rect">
                      <a:avLst/>
                    </a:prstGeom>
                    <a:noFill/>
                    <a:ln>
                      <a:noFill/>
                    </a:ln>
                  </pic:spPr>
                </pic:pic>
              </a:graphicData>
            </a:graphic>
          </wp:inline>
        </w:drawing>
      </w:r>
    </w:p>
    <w:p w14:paraId="7059B417" w14:textId="62F0BDAE" w:rsidR="0028558B" w:rsidRDefault="0028558B">
      <w:pPr>
        <w:spacing w:before="0" w:after="0" w:line="240" w:lineRule="auto"/>
      </w:pPr>
      <w:r>
        <w:br w:type="page"/>
      </w:r>
    </w:p>
    <w:p w14:paraId="7BE9F861" w14:textId="236844E4" w:rsidR="0092216E" w:rsidRDefault="0028558B">
      <w:pPr>
        <w:spacing w:before="0" w:after="0" w:line="240" w:lineRule="auto"/>
        <w:rPr>
          <w:b/>
          <w:iCs/>
          <w:color w:val="006726"/>
          <w:szCs w:val="18"/>
        </w:rPr>
      </w:pPr>
      <w:r>
        <w:rPr>
          <w:noProof/>
        </w:rPr>
        <w:lastRenderedPageBreak/>
        <w:drawing>
          <wp:inline distT="0" distB="0" distL="0" distR="0" wp14:anchorId="0B8B3882" wp14:editId="3296D276">
            <wp:extent cx="6115685" cy="6193790"/>
            <wp:effectExtent l="0" t="0" r="0" b="0"/>
            <wp:docPr id="104531177" name="Picture 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1177" name="Picture 6" descr="A map of a city&#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5685" cy="6193790"/>
                    </a:xfrm>
                    <a:prstGeom prst="rect">
                      <a:avLst/>
                    </a:prstGeom>
                    <a:noFill/>
                    <a:ln>
                      <a:noFill/>
                    </a:ln>
                  </pic:spPr>
                </pic:pic>
              </a:graphicData>
            </a:graphic>
          </wp:inline>
        </w:drawing>
      </w:r>
    </w:p>
    <w:p w14:paraId="467790D7" w14:textId="77777777" w:rsidR="00A1693A" w:rsidRDefault="00A1693A">
      <w:pPr>
        <w:spacing w:before="0" w:after="0" w:line="240" w:lineRule="auto"/>
        <w:rPr>
          <w:b/>
          <w:iCs/>
          <w:color w:val="006726"/>
          <w:szCs w:val="18"/>
        </w:rPr>
      </w:pPr>
      <w:r>
        <w:br w:type="page"/>
      </w:r>
    </w:p>
    <w:p w14:paraId="16B3810A" w14:textId="270002C9" w:rsidR="00047D5C" w:rsidRDefault="00047D5C" w:rsidP="00047D5C">
      <w:pPr>
        <w:pStyle w:val="Caption"/>
      </w:pPr>
      <w:r>
        <w:lastRenderedPageBreak/>
        <w:t>Figure D.2- Map of AQMA</w:t>
      </w:r>
    </w:p>
    <w:p w14:paraId="47FBDE0D" w14:textId="7D386592" w:rsidR="00F0319B" w:rsidRPr="00F0319B" w:rsidRDefault="0091237C" w:rsidP="0091237C">
      <w:r>
        <w:rPr>
          <w:noProof/>
        </w:rPr>
        <w:drawing>
          <wp:anchor distT="0" distB="0" distL="0" distR="0" simplePos="0" relativeHeight="251661312" behindDoc="0" locked="0" layoutInCell="1" allowOverlap="1" wp14:anchorId="779D8C65" wp14:editId="54F2ECC5">
            <wp:simplePos x="0" y="0"/>
            <wp:positionH relativeFrom="page">
              <wp:posOffset>720090</wp:posOffset>
            </wp:positionH>
            <wp:positionV relativeFrom="paragraph">
              <wp:posOffset>427165</wp:posOffset>
            </wp:positionV>
            <wp:extent cx="4994910" cy="7033260"/>
            <wp:effectExtent l="0" t="0" r="0" b="0"/>
            <wp:wrapTopAndBottom/>
            <wp:docPr id="5" name="image6.jpeg"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jpeg" descr="Diagram, engineering drawing&#10;&#10;Description automatically generated"/>
                    <pic:cNvPicPr/>
                  </pic:nvPicPr>
                  <pic:blipFill>
                    <a:blip r:embed="rId47" cstate="print"/>
                    <a:stretch>
                      <a:fillRect/>
                    </a:stretch>
                  </pic:blipFill>
                  <pic:spPr>
                    <a:xfrm>
                      <a:off x="0" y="0"/>
                      <a:ext cx="4994910" cy="7033260"/>
                    </a:xfrm>
                    <a:prstGeom prst="rect">
                      <a:avLst/>
                    </a:prstGeom>
                  </pic:spPr>
                </pic:pic>
              </a:graphicData>
            </a:graphic>
          </wp:anchor>
        </w:drawing>
      </w:r>
    </w:p>
    <w:p w14:paraId="3A3E3DD3" w14:textId="77777777" w:rsidR="0097313B" w:rsidRDefault="0097313B" w:rsidP="00400B0F"/>
    <w:p w14:paraId="00D68DA4" w14:textId="77777777" w:rsidR="0097313B" w:rsidRPr="0097313B" w:rsidRDefault="0097313B" w:rsidP="00400B0F">
      <w:pPr>
        <w:sectPr w:rsidR="0097313B" w:rsidRPr="0097313B" w:rsidSect="0091237C">
          <w:footerReference w:type="default" r:id="rId48"/>
          <w:footerReference w:type="first" r:id="rId49"/>
          <w:pgSz w:w="11899" w:h="16838" w:code="9"/>
          <w:pgMar w:top="1134" w:right="1134" w:bottom="1134" w:left="1134" w:header="340" w:footer="340" w:gutter="0"/>
          <w:cols w:space="708"/>
          <w:docGrid w:linePitch="326"/>
        </w:sectPr>
      </w:pPr>
    </w:p>
    <w:p w14:paraId="420472B8" w14:textId="762A198B" w:rsidR="00F1472B" w:rsidRPr="008474D8" w:rsidRDefault="16DF0102" w:rsidP="07F01278">
      <w:pPr>
        <w:pStyle w:val="Heading1"/>
        <w:numPr>
          <w:ilvl w:val="0"/>
          <w:numId w:val="0"/>
        </w:numPr>
      </w:pPr>
      <w:bookmarkStart w:id="102" w:name="_Toc145935925"/>
      <w:r w:rsidRPr="0040723F">
        <w:rPr>
          <w:shd w:val="clear" w:color="auto" w:fill="E6E6E6"/>
        </w:rPr>
        <w:lastRenderedPageBreak/>
        <w:t xml:space="preserve">Appendix </w:t>
      </w:r>
      <w:r w:rsidR="058D1845" w:rsidRPr="0040723F">
        <w:rPr>
          <w:shd w:val="clear" w:color="auto" w:fill="E6E6E6"/>
        </w:rPr>
        <w:t>E</w:t>
      </w:r>
      <w:r w:rsidRPr="0040723F">
        <w:rPr>
          <w:shd w:val="clear" w:color="auto" w:fill="E6E6E6"/>
        </w:rPr>
        <w:t>: Summary of Air Quality Objectives in England</w:t>
      </w:r>
      <w:bookmarkEnd w:id="102"/>
    </w:p>
    <w:p w14:paraId="16FEC4E9" w14:textId="0EF4E5A5" w:rsidR="001243D3" w:rsidRPr="008474D8" w:rsidRDefault="058D1845" w:rsidP="07F01278">
      <w:pPr>
        <w:pStyle w:val="Caption"/>
      </w:pPr>
      <w:bookmarkStart w:id="103" w:name="_Ref55286084"/>
      <w:bookmarkStart w:id="104" w:name="_Toc65750662"/>
      <w:bookmarkStart w:id="105" w:name="_Toc145931514"/>
      <w:r w:rsidRPr="0040723F">
        <w:rPr>
          <w:shd w:val="clear" w:color="auto" w:fill="E6E6E6"/>
        </w:rPr>
        <w:t>Table E.</w:t>
      </w:r>
      <w:r w:rsidR="00647227">
        <w:rPr>
          <w:color w:val="2B579A"/>
          <w:shd w:val="clear" w:color="auto" w:fill="E6E6E6"/>
        </w:rPr>
        <w:fldChar w:fldCharType="begin"/>
      </w:r>
      <w:r w:rsidR="00647227">
        <w:instrText>SEQ Table_E \* ARABIC</w:instrText>
      </w:r>
      <w:r w:rsidR="00647227">
        <w:rPr>
          <w:color w:val="2B579A"/>
          <w:shd w:val="clear" w:color="auto" w:fill="E6E6E6"/>
        </w:rPr>
        <w:fldChar w:fldCharType="separate"/>
      </w:r>
      <w:r w:rsidR="62F01F21">
        <w:rPr>
          <w:noProof/>
        </w:rPr>
        <w:t>1</w:t>
      </w:r>
      <w:r w:rsidR="00647227">
        <w:rPr>
          <w:color w:val="2B579A"/>
          <w:shd w:val="clear" w:color="auto" w:fill="E6E6E6"/>
        </w:rPr>
        <w:fldChar w:fldCharType="end"/>
      </w:r>
      <w:bookmarkEnd w:id="103"/>
      <w:r w:rsidRPr="0040723F">
        <w:rPr>
          <w:shd w:val="clear" w:color="auto" w:fill="E6E6E6"/>
        </w:rPr>
        <w:t xml:space="preserve"> </w:t>
      </w:r>
      <w:r w:rsidR="16DF0102" w:rsidRPr="0040723F">
        <w:rPr>
          <w:shd w:val="clear" w:color="auto" w:fill="E6E6E6"/>
        </w:rPr>
        <w:t>– Air Quality Objectives in England</w:t>
      </w:r>
      <w:r w:rsidR="001243D3" w:rsidRPr="008474D8">
        <w:rPr>
          <w:rStyle w:val="FootnoteReference"/>
        </w:rPr>
        <w:footnoteReference w:id="10"/>
      </w:r>
      <w:bookmarkEnd w:id="104"/>
      <w:bookmarkEnd w:id="105"/>
    </w:p>
    <w:tbl>
      <w:tblPr>
        <w:tblStyle w:val="TableStyle4"/>
        <w:tblW w:w="0" w:type="auto"/>
        <w:tblLook w:val="04A0" w:firstRow="1" w:lastRow="0" w:firstColumn="1" w:lastColumn="0" w:noHBand="0" w:noVBand="1"/>
      </w:tblPr>
      <w:tblGrid>
        <w:gridCol w:w="2405"/>
        <w:gridCol w:w="5387"/>
        <w:gridCol w:w="1829"/>
      </w:tblGrid>
      <w:tr w:rsidR="00130A54" w:rsidRPr="0097313B" w14:paraId="7A8605B7" w14:textId="77777777" w:rsidTr="0040723F">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0" w:type="dxa"/>
          </w:tcPr>
          <w:p w14:paraId="2163D8CB" w14:textId="77777777" w:rsidR="00130A54" w:rsidRPr="00130A54" w:rsidRDefault="00130A54" w:rsidP="002A068B">
            <w:pPr>
              <w:spacing w:line="240" w:lineRule="auto"/>
              <w:rPr>
                <w:rFonts w:cs="Arial"/>
                <w:sz w:val="20"/>
              </w:rPr>
            </w:pPr>
            <w:r w:rsidRPr="00130A54">
              <w:rPr>
                <w:rFonts w:cs="Arial"/>
                <w:sz w:val="20"/>
              </w:rPr>
              <w:t>Pollutant</w:t>
            </w:r>
          </w:p>
        </w:tc>
        <w:tc>
          <w:tcPr>
            <w:tcW w:w="0" w:type="dxa"/>
          </w:tcPr>
          <w:p w14:paraId="5F4687F0" w14:textId="08B91FE4"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cs="Arial"/>
                <w:sz w:val="20"/>
              </w:rPr>
              <w:t>Air Quality Objective: Concentration</w:t>
            </w:r>
          </w:p>
        </w:tc>
        <w:tc>
          <w:tcPr>
            <w:tcW w:w="0" w:type="dxa"/>
          </w:tcPr>
          <w:p w14:paraId="0E80B3FF" w14:textId="63AD7FB9"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cs="Arial"/>
                <w:sz w:val="20"/>
              </w:rPr>
              <w:t>Air Quality Objective: Measured as</w:t>
            </w:r>
          </w:p>
        </w:tc>
      </w:tr>
      <w:tr w:rsidR="00116356" w:rsidRPr="0097313B" w14:paraId="0B54C663" w14:textId="77777777" w:rsidTr="07F01278">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33BC20A0" w14:textId="77777777" w:rsidR="00116356" w:rsidRPr="0097313B" w:rsidRDefault="00116356"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533C6DDB" w14:textId="497C0FA2"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200µg/m</w:t>
            </w:r>
            <w:r w:rsidRPr="0097313B">
              <w:rPr>
                <w:rFonts w:cs="Arial"/>
                <w:sz w:val="20"/>
                <w:vertAlign w:val="superscript"/>
              </w:rPr>
              <w:t>3</w:t>
            </w:r>
            <w:r w:rsidRPr="0097313B">
              <w:rPr>
                <w:rFonts w:cs="Arial"/>
                <w:sz w:val="20"/>
              </w:rPr>
              <w:t xml:space="preserve"> not to be exceeded more than 18 times a year</w:t>
            </w:r>
          </w:p>
        </w:tc>
        <w:tc>
          <w:tcPr>
            <w:tcW w:w="1829" w:type="dxa"/>
          </w:tcPr>
          <w:p w14:paraId="504F3FF0"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793836D0" w14:textId="77777777" w:rsidTr="07F01278">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4E4B8288" w14:textId="4B58D3CE" w:rsidR="00116356" w:rsidRPr="0097313B" w:rsidRDefault="006F2229"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41DB6895" w14:textId="3770A16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1947F96B"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34D61B22" w14:textId="77777777" w:rsidTr="07F01278">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7C9BCB8F" w14:textId="77777777" w:rsidR="00116356" w:rsidRPr="0097313B" w:rsidRDefault="00116356"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7FDD32D8" w14:textId="76ECC74E"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50µg/m</w:t>
            </w:r>
            <w:r w:rsidRPr="0097313B">
              <w:rPr>
                <w:rFonts w:cs="Arial"/>
                <w:sz w:val="20"/>
                <w:vertAlign w:val="superscript"/>
              </w:rPr>
              <w:t>3</w:t>
            </w:r>
            <w:r w:rsidRPr="0097313B">
              <w:rPr>
                <w:rFonts w:cs="Arial"/>
                <w:sz w:val="20"/>
              </w:rPr>
              <w:t>, not to be exceeded more than 35 times a year</w:t>
            </w:r>
          </w:p>
        </w:tc>
        <w:tc>
          <w:tcPr>
            <w:tcW w:w="1829" w:type="dxa"/>
          </w:tcPr>
          <w:p w14:paraId="63F47916"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3F8F4712" w14:textId="77777777" w:rsidTr="07F01278">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14DBAE89" w14:textId="614080A4" w:rsidR="00116356" w:rsidRPr="0097313B" w:rsidRDefault="006F2229"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4AC386AD" w14:textId="74A6E1D6"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4A126A92"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4FD8D371" w14:textId="77777777" w:rsidTr="07F01278">
        <w:trPr>
          <w:trHeight w:val="205"/>
        </w:trPr>
        <w:tc>
          <w:tcPr>
            <w:cnfStyle w:val="001000000000" w:firstRow="0" w:lastRow="0" w:firstColumn="1" w:lastColumn="0" w:oddVBand="0" w:evenVBand="0" w:oddHBand="0" w:evenHBand="0" w:firstRowFirstColumn="0" w:firstRowLastColumn="0" w:lastRowFirstColumn="0" w:lastRowLastColumn="0"/>
            <w:tcW w:w="2405" w:type="dxa"/>
          </w:tcPr>
          <w:p w14:paraId="76A643D2" w14:textId="77777777" w:rsidR="00116356" w:rsidRPr="0097313B" w:rsidRDefault="00116356"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6384B7AA" w14:textId="4132BB2A"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350µg/m</w:t>
            </w:r>
            <w:r w:rsidRPr="0097313B">
              <w:rPr>
                <w:rFonts w:cs="Arial"/>
                <w:sz w:val="20"/>
                <w:vertAlign w:val="superscript"/>
              </w:rPr>
              <w:t>3</w:t>
            </w:r>
            <w:r w:rsidRPr="0097313B">
              <w:rPr>
                <w:rFonts w:cs="Arial"/>
                <w:sz w:val="20"/>
              </w:rPr>
              <w:t>, not to be exceeded more than 24 times a year</w:t>
            </w:r>
          </w:p>
        </w:tc>
        <w:tc>
          <w:tcPr>
            <w:tcW w:w="1829" w:type="dxa"/>
          </w:tcPr>
          <w:p w14:paraId="7586CFA5"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65773D56" w14:textId="77777777" w:rsidTr="07F01278">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4C348279" w14:textId="0AC62B8A"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157E2F6E" w14:textId="52430DC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125µg/m</w:t>
            </w:r>
            <w:r w:rsidRPr="0097313B">
              <w:rPr>
                <w:rFonts w:cs="Arial"/>
                <w:sz w:val="20"/>
                <w:vertAlign w:val="superscript"/>
              </w:rPr>
              <w:t>3</w:t>
            </w:r>
            <w:r w:rsidRPr="0097313B">
              <w:rPr>
                <w:rFonts w:cs="Arial"/>
                <w:sz w:val="20"/>
              </w:rPr>
              <w:t>, not to be exceeded more than 3 times a year</w:t>
            </w:r>
          </w:p>
        </w:tc>
        <w:tc>
          <w:tcPr>
            <w:tcW w:w="1829" w:type="dxa"/>
          </w:tcPr>
          <w:p w14:paraId="24EE4FC7"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75F43C09" w14:textId="77777777" w:rsidTr="07F01278">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2A79075A" w14:textId="6F810193"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001BCBE2" w14:textId="71755F9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266µg/m</w:t>
            </w:r>
            <w:r w:rsidRPr="0097313B">
              <w:rPr>
                <w:rFonts w:cs="Arial"/>
                <w:sz w:val="20"/>
                <w:vertAlign w:val="superscript"/>
              </w:rPr>
              <w:t>3</w:t>
            </w:r>
            <w:r w:rsidRPr="0097313B">
              <w:rPr>
                <w:rFonts w:cs="Arial"/>
                <w:sz w:val="20"/>
              </w:rPr>
              <w:t>, not to be exceeded more than 35 times a year</w:t>
            </w:r>
          </w:p>
        </w:tc>
        <w:tc>
          <w:tcPr>
            <w:tcW w:w="1829" w:type="dxa"/>
          </w:tcPr>
          <w:p w14:paraId="45695BD1"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15-minute mean</w:t>
            </w:r>
          </w:p>
        </w:tc>
      </w:tr>
    </w:tbl>
    <w:p w14:paraId="72FAC438" w14:textId="77777777" w:rsidR="006F2229" w:rsidRPr="00F1472B" w:rsidRDefault="006F2229" w:rsidP="00400B0F"/>
    <w:p w14:paraId="430A5426" w14:textId="77777777" w:rsidR="00F1472B" w:rsidRPr="00F1472B" w:rsidRDefault="00F1472B" w:rsidP="00400B0F">
      <w:pPr>
        <w:sectPr w:rsidR="00F1472B" w:rsidRPr="00F1472B" w:rsidSect="003172A5">
          <w:footerReference w:type="default" r:id="rId50"/>
          <w:footerReference w:type="first" r:id="rId51"/>
          <w:pgSz w:w="11899" w:h="16838" w:code="9"/>
          <w:pgMar w:top="1134" w:right="1134" w:bottom="1134" w:left="1134" w:header="340" w:footer="340" w:gutter="0"/>
          <w:cols w:space="708"/>
          <w:docGrid w:linePitch="326"/>
        </w:sectPr>
      </w:pPr>
    </w:p>
    <w:p w14:paraId="7E4B1FC0" w14:textId="318B4960" w:rsidR="00DB646E" w:rsidRPr="008474D8" w:rsidRDefault="16DF0102" w:rsidP="07F01278">
      <w:pPr>
        <w:pStyle w:val="Heading1"/>
        <w:numPr>
          <w:ilvl w:val="0"/>
          <w:numId w:val="0"/>
        </w:numPr>
        <w:ind w:left="432" w:hanging="432"/>
      </w:pPr>
      <w:bookmarkStart w:id="106" w:name="_Toc145935926"/>
      <w:r w:rsidRPr="0040723F">
        <w:rPr>
          <w:shd w:val="clear" w:color="auto" w:fill="E6E6E6"/>
        </w:rPr>
        <w:lastRenderedPageBreak/>
        <w:t>Glossary of Terms</w:t>
      </w:r>
      <w:bookmarkEnd w:id="106"/>
    </w:p>
    <w:tbl>
      <w:tblPr>
        <w:tblStyle w:val="TableStyle4"/>
        <w:tblW w:w="0" w:type="auto"/>
        <w:tblLook w:val="04A0" w:firstRow="1" w:lastRow="0" w:firstColumn="1" w:lastColumn="0" w:noHBand="0" w:noVBand="1"/>
      </w:tblPr>
      <w:tblGrid>
        <w:gridCol w:w="2547"/>
        <w:gridCol w:w="7074"/>
      </w:tblGrid>
      <w:tr w:rsidR="00F1472B" w:rsidRPr="00116356" w14:paraId="57F6AD4A" w14:textId="77777777" w:rsidTr="0040723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tcPr>
          <w:bookmarkEnd w:id="30"/>
          <w:p w14:paraId="230E02CF" w14:textId="77777777" w:rsidR="00F1472B" w:rsidRPr="00116356" w:rsidRDefault="00F1472B" w:rsidP="003A10E7">
            <w:pPr>
              <w:spacing w:line="240" w:lineRule="auto"/>
              <w:rPr>
                <w:rFonts w:cs="Arial"/>
                <w:sz w:val="20"/>
              </w:rPr>
            </w:pPr>
            <w:r w:rsidRPr="00116356">
              <w:rPr>
                <w:rFonts w:cs="Arial"/>
                <w:sz w:val="20"/>
              </w:rPr>
              <w:t>Abbreviation</w:t>
            </w:r>
          </w:p>
        </w:tc>
        <w:tc>
          <w:tcPr>
            <w:tcW w:w="0" w:type="dxa"/>
          </w:tcPr>
          <w:p w14:paraId="6B8E94FD" w14:textId="77777777" w:rsidR="00F1472B" w:rsidRPr="00116356" w:rsidRDefault="00F1472B"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16356">
              <w:rPr>
                <w:rFonts w:cs="Arial"/>
                <w:sz w:val="20"/>
              </w:rPr>
              <w:t>Description</w:t>
            </w:r>
          </w:p>
        </w:tc>
      </w:tr>
      <w:tr w:rsidR="00F1472B" w:rsidRPr="00116356" w14:paraId="7FA4D7EF"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2D62C1A2" w14:textId="77777777" w:rsidR="00F1472B" w:rsidRPr="00116356" w:rsidRDefault="00F1472B" w:rsidP="002A068B">
            <w:pPr>
              <w:spacing w:line="240" w:lineRule="auto"/>
              <w:rPr>
                <w:rFonts w:cs="Arial"/>
                <w:sz w:val="20"/>
              </w:rPr>
            </w:pPr>
            <w:r w:rsidRPr="00116356">
              <w:rPr>
                <w:rFonts w:cs="Arial"/>
                <w:sz w:val="20"/>
              </w:rPr>
              <w:t>AQAP</w:t>
            </w:r>
          </w:p>
        </w:tc>
        <w:tc>
          <w:tcPr>
            <w:tcW w:w="7074" w:type="dxa"/>
          </w:tcPr>
          <w:p w14:paraId="40AB1DD9"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Action Plan - A detailed description of measures, outcomes, achievement dates and implementation methods, showing how the local authority intends to achieve air quality limit values’</w:t>
            </w:r>
          </w:p>
        </w:tc>
      </w:tr>
      <w:tr w:rsidR="00F1472B" w:rsidRPr="00116356" w14:paraId="778E5773"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71FCDE50" w14:textId="77777777" w:rsidR="00F1472B" w:rsidRPr="00116356" w:rsidRDefault="00F1472B" w:rsidP="002A068B">
            <w:pPr>
              <w:spacing w:line="240" w:lineRule="auto"/>
              <w:rPr>
                <w:rFonts w:cs="Arial"/>
                <w:sz w:val="20"/>
              </w:rPr>
            </w:pPr>
            <w:r w:rsidRPr="00116356">
              <w:rPr>
                <w:rFonts w:cs="Arial"/>
                <w:sz w:val="20"/>
              </w:rPr>
              <w:t>AQMA</w:t>
            </w:r>
          </w:p>
        </w:tc>
        <w:tc>
          <w:tcPr>
            <w:tcW w:w="7074" w:type="dxa"/>
          </w:tcPr>
          <w:p w14:paraId="0CE991E3"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Management Area – An area where air pollutant concentrations exceed / are likely to exceed the relevant air quality objectives. AQMAs are declared for specific pollutants and objectives</w:t>
            </w:r>
          </w:p>
        </w:tc>
      </w:tr>
      <w:tr w:rsidR="00F1472B" w:rsidRPr="00116356" w14:paraId="17D1D78E"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2ABDDA81" w14:textId="77777777" w:rsidR="00F1472B" w:rsidRPr="00116356" w:rsidRDefault="00F1472B" w:rsidP="002A068B">
            <w:pPr>
              <w:spacing w:line="240" w:lineRule="auto"/>
              <w:rPr>
                <w:rFonts w:cs="Arial"/>
                <w:sz w:val="20"/>
              </w:rPr>
            </w:pPr>
            <w:r w:rsidRPr="00116356">
              <w:rPr>
                <w:rFonts w:cs="Arial"/>
                <w:sz w:val="20"/>
              </w:rPr>
              <w:t>ASR</w:t>
            </w:r>
          </w:p>
        </w:tc>
        <w:tc>
          <w:tcPr>
            <w:tcW w:w="7074" w:type="dxa"/>
          </w:tcPr>
          <w:p w14:paraId="507446ED"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Annual Status Report</w:t>
            </w:r>
          </w:p>
        </w:tc>
      </w:tr>
      <w:tr w:rsidR="00F1472B" w:rsidRPr="00116356" w14:paraId="0A9E46B8"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684713D0" w14:textId="77777777" w:rsidR="00F1472B" w:rsidRPr="00116356" w:rsidRDefault="00F1472B" w:rsidP="002A068B">
            <w:pPr>
              <w:spacing w:line="240" w:lineRule="auto"/>
              <w:rPr>
                <w:rFonts w:cs="Arial"/>
                <w:sz w:val="20"/>
              </w:rPr>
            </w:pPr>
            <w:r w:rsidRPr="00116356">
              <w:rPr>
                <w:rFonts w:cs="Arial"/>
                <w:sz w:val="20"/>
              </w:rPr>
              <w:t>Defra</w:t>
            </w:r>
          </w:p>
        </w:tc>
        <w:tc>
          <w:tcPr>
            <w:tcW w:w="7074" w:type="dxa"/>
          </w:tcPr>
          <w:p w14:paraId="09CFF95E"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Department for Environment, Food and Rural Affairs</w:t>
            </w:r>
          </w:p>
        </w:tc>
      </w:tr>
      <w:tr w:rsidR="00F1472B" w:rsidRPr="00116356" w14:paraId="2E434AB3"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750BC3D4" w14:textId="77777777" w:rsidR="00F1472B" w:rsidRPr="00116356" w:rsidRDefault="00F1472B" w:rsidP="002A068B">
            <w:pPr>
              <w:spacing w:line="240" w:lineRule="auto"/>
              <w:rPr>
                <w:rFonts w:cs="Arial"/>
                <w:sz w:val="20"/>
                <w:vertAlign w:val="subscript"/>
              </w:rPr>
            </w:pPr>
            <w:r w:rsidRPr="00116356">
              <w:rPr>
                <w:rFonts w:cs="Arial"/>
                <w:sz w:val="20"/>
              </w:rPr>
              <w:t>DMRB</w:t>
            </w:r>
          </w:p>
        </w:tc>
        <w:tc>
          <w:tcPr>
            <w:tcW w:w="7074" w:type="dxa"/>
          </w:tcPr>
          <w:p w14:paraId="5F6484B0" w14:textId="09062996"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 xml:space="preserve">Design Manual for Roads and Bridges – Air quality screening tool produced by </w:t>
            </w:r>
            <w:r w:rsidR="00D64BB3">
              <w:rPr>
                <w:rFonts w:cs="Arial"/>
                <w:sz w:val="20"/>
              </w:rPr>
              <w:t>National Highways</w:t>
            </w:r>
          </w:p>
        </w:tc>
      </w:tr>
      <w:tr w:rsidR="00F1472B" w:rsidRPr="00116356" w14:paraId="415686C1"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66958B0B" w14:textId="5EAD62B5" w:rsidR="00F1472B" w:rsidRPr="00116356" w:rsidRDefault="00C95197" w:rsidP="002A068B">
            <w:pPr>
              <w:spacing w:line="240" w:lineRule="auto"/>
              <w:rPr>
                <w:rFonts w:cs="Arial"/>
                <w:sz w:val="20"/>
              </w:rPr>
            </w:pPr>
            <w:r>
              <w:rPr>
                <w:rFonts w:cs="Arial"/>
                <w:sz w:val="20"/>
              </w:rPr>
              <w:t>EU</w:t>
            </w:r>
          </w:p>
        </w:tc>
        <w:tc>
          <w:tcPr>
            <w:tcW w:w="7074" w:type="dxa"/>
          </w:tcPr>
          <w:p w14:paraId="120412EB" w14:textId="3884914A" w:rsidR="00F1472B" w:rsidRPr="00116356"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European Union</w:t>
            </w:r>
          </w:p>
        </w:tc>
      </w:tr>
      <w:tr w:rsidR="00C95197" w:rsidRPr="00116356" w14:paraId="28358C8E"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62484B3A" w14:textId="05A89F8B" w:rsidR="00C95197" w:rsidRDefault="00C95197" w:rsidP="002A068B">
            <w:pPr>
              <w:spacing w:line="240" w:lineRule="auto"/>
              <w:rPr>
                <w:rFonts w:cs="Arial"/>
                <w:sz w:val="20"/>
              </w:rPr>
            </w:pPr>
            <w:r>
              <w:rPr>
                <w:rFonts w:cs="Arial"/>
                <w:sz w:val="20"/>
              </w:rPr>
              <w:t>FDMS</w:t>
            </w:r>
          </w:p>
        </w:tc>
        <w:tc>
          <w:tcPr>
            <w:tcW w:w="7074" w:type="dxa"/>
          </w:tcPr>
          <w:p w14:paraId="0A7AE87C" w14:textId="1AF6867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Filter Dynamics Measurement System</w:t>
            </w:r>
          </w:p>
        </w:tc>
      </w:tr>
      <w:tr w:rsidR="00C95197" w:rsidRPr="00116356" w14:paraId="32A415C4"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0E80D262" w14:textId="522F4654" w:rsidR="00C95197" w:rsidRDefault="00C95197" w:rsidP="002A068B">
            <w:pPr>
              <w:spacing w:line="240" w:lineRule="auto"/>
              <w:rPr>
                <w:rFonts w:cs="Arial"/>
                <w:sz w:val="20"/>
              </w:rPr>
            </w:pPr>
            <w:r>
              <w:rPr>
                <w:rFonts w:cs="Arial"/>
                <w:sz w:val="20"/>
              </w:rPr>
              <w:t>LAQM</w:t>
            </w:r>
          </w:p>
        </w:tc>
        <w:tc>
          <w:tcPr>
            <w:tcW w:w="7074" w:type="dxa"/>
          </w:tcPr>
          <w:p w14:paraId="7F13B8C3" w14:textId="61E4EFD4"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Local Air Quality Management</w:t>
            </w:r>
          </w:p>
        </w:tc>
      </w:tr>
      <w:tr w:rsidR="00C95197" w:rsidRPr="00116356" w14:paraId="46C433EE"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36F93216" w14:textId="6F6DF1AB" w:rsidR="00C95197" w:rsidRPr="00C95197" w:rsidRDefault="00C95197" w:rsidP="002A068B">
            <w:pPr>
              <w:spacing w:line="240" w:lineRule="auto"/>
              <w:rPr>
                <w:rFonts w:cs="Arial"/>
                <w:sz w:val="20"/>
              </w:rPr>
            </w:pPr>
            <w:r>
              <w:rPr>
                <w:rFonts w:cs="Arial"/>
                <w:sz w:val="20"/>
              </w:rPr>
              <w:t>NO</w:t>
            </w:r>
            <w:r>
              <w:rPr>
                <w:rFonts w:cs="Arial"/>
                <w:sz w:val="20"/>
                <w:vertAlign w:val="subscript"/>
              </w:rPr>
              <w:t>2</w:t>
            </w:r>
          </w:p>
        </w:tc>
        <w:tc>
          <w:tcPr>
            <w:tcW w:w="7074" w:type="dxa"/>
          </w:tcPr>
          <w:p w14:paraId="11034D96" w14:textId="2ECF040C"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Dioxide</w:t>
            </w:r>
          </w:p>
        </w:tc>
      </w:tr>
      <w:tr w:rsidR="00C95197" w:rsidRPr="00116356" w14:paraId="639FAA25"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0D0BC5A3" w14:textId="55DAF071" w:rsidR="00C95197" w:rsidRPr="00C95197" w:rsidRDefault="00C95197" w:rsidP="002A068B">
            <w:pPr>
              <w:spacing w:line="240" w:lineRule="auto"/>
              <w:rPr>
                <w:rFonts w:cs="Arial"/>
                <w:sz w:val="20"/>
              </w:rPr>
            </w:pPr>
            <w:r>
              <w:rPr>
                <w:rFonts w:cs="Arial"/>
                <w:sz w:val="20"/>
              </w:rPr>
              <w:t>NO</w:t>
            </w:r>
            <w:r>
              <w:rPr>
                <w:rFonts w:cs="Arial"/>
                <w:sz w:val="20"/>
                <w:vertAlign w:val="subscript"/>
              </w:rPr>
              <w:t>x</w:t>
            </w:r>
          </w:p>
        </w:tc>
        <w:tc>
          <w:tcPr>
            <w:tcW w:w="7074" w:type="dxa"/>
          </w:tcPr>
          <w:p w14:paraId="17A9AEB2" w14:textId="4490723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Oxides</w:t>
            </w:r>
          </w:p>
        </w:tc>
      </w:tr>
      <w:tr w:rsidR="00C95197" w:rsidRPr="00116356" w14:paraId="3ADEB56C"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4A3AD22D" w14:textId="6C28791B" w:rsidR="00C95197" w:rsidRPr="00C95197" w:rsidRDefault="00C95197" w:rsidP="002A068B">
            <w:pPr>
              <w:spacing w:line="240" w:lineRule="auto"/>
              <w:rPr>
                <w:rFonts w:cs="Arial"/>
                <w:sz w:val="20"/>
              </w:rPr>
            </w:pPr>
            <w:r>
              <w:rPr>
                <w:rFonts w:cs="Arial"/>
                <w:sz w:val="20"/>
              </w:rPr>
              <w:t>PM</w:t>
            </w:r>
            <w:r>
              <w:rPr>
                <w:rFonts w:cs="Arial"/>
                <w:sz w:val="20"/>
                <w:vertAlign w:val="subscript"/>
              </w:rPr>
              <w:t>10</w:t>
            </w:r>
          </w:p>
        </w:tc>
        <w:tc>
          <w:tcPr>
            <w:tcW w:w="7074" w:type="dxa"/>
          </w:tcPr>
          <w:p w14:paraId="4D9DD41A" w14:textId="4A6BC61B"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Airborne particulate matter with an aerodynamic diameter of 10µm or less</w:t>
            </w:r>
          </w:p>
        </w:tc>
      </w:tr>
      <w:tr w:rsidR="00C95197" w:rsidRPr="00116356" w14:paraId="2E8D1229"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09006DB9" w14:textId="4491ADEF" w:rsidR="00C95197" w:rsidRDefault="00C95197" w:rsidP="002A068B">
            <w:pPr>
              <w:spacing w:line="240" w:lineRule="auto"/>
              <w:rPr>
                <w:rFonts w:cs="Arial"/>
                <w:sz w:val="20"/>
              </w:rPr>
            </w:pPr>
            <w:r>
              <w:rPr>
                <w:rFonts w:cs="Arial"/>
                <w:sz w:val="20"/>
              </w:rPr>
              <w:t>PM</w:t>
            </w:r>
            <w:r w:rsidRPr="00C95197">
              <w:rPr>
                <w:rFonts w:cs="Arial"/>
                <w:sz w:val="20"/>
                <w:vertAlign w:val="subscript"/>
              </w:rPr>
              <w:t>2.5</w:t>
            </w:r>
          </w:p>
        </w:tc>
        <w:tc>
          <w:tcPr>
            <w:tcW w:w="7074" w:type="dxa"/>
          </w:tcPr>
          <w:p w14:paraId="707E0B86" w14:textId="7F024B28"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 xml:space="preserve">Airborne particulate matter with an aerodynamic diameter of </w:t>
            </w:r>
            <w:r>
              <w:rPr>
                <w:rFonts w:cs="Arial"/>
                <w:sz w:val="20"/>
              </w:rPr>
              <w:t>2.5</w:t>
            </w:r>
            <w:r w:rsidRPr="00C95197">
              <w:rPr>
                <w:rFonts w:cs="Arial"/>
                <w:sz w:val="20"/>
              </w:rPr>
              <w:t>µm or less</w:t>
            </w:r>
          </w:p>
        </w:tc>
      </w:tr>
      <w:tr w:rsidR="00C95197" w:rsidRPr="00116356" w14:paraId="72A88278"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61691A05" w14:textId="345E8257" w:rsidR="00C95197" w:rsidRDefault="00C95197" w:rsidP="002A068B">
            <w:pPr>
              <w:spacing w:line="240" w:lineRule="auto"/>
              <w:rPr>
                <w:rFonts w:cs="Arial"/>
                <w:sz w:val="20"/>
              </w:rPr>
            </w:pPr>
            <w:r>
              <w:rPr>
                <w:rFonts w:cs="Arial"/>
                <w:sz w:val="20"/>
              </w:rPr>
              <w:t>QA/QC</w:t>
            </w:r>
          </w:p>
        </w:tc>
        <w:tc>
          <w:tcPr>
            <w:tcW w:w="7074" w:type="dxa"/>
          </w:tcPr>
          <w:p w14:paraId="18182DFA" w14:textId="7D7E2555"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Quality Assurance and Quality Control</w:t>
            </w:r>
          </w:p>
        </w:tc>
      </w:tr>
      <w:tr w:rsidR="00C95197" w:rsidRPr="00116356" w14:paraId="192B0D0A"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51B1F8BB" w14:textId="7719550B" w:rsidR="00C95197" w:rsidRPr="00C95197" w:rsidRDefault="00C95197" w:rsidP="002A068B">
            <w:pPr>
              <w:spacing w:line="240" w:lineRule="auto"/>
              <w:rPr>
                <w:rFonts w:cs="Arial"/>
                <w:sz w:val="20"/>
              </w:rPr>
            </w:pPr>
            <w:r>
              <w:rPr>
                <w:rFonts w:cs="Arial"/>
                <w:sz w:val="20"/>
              </w:rPr>
              <w:t>SO</w:t>
            </w:r>
            <w:r>
              <w:rPr>
                <w:rFonts w:cs="Arial"/>
                <w:sz w:val="20"/>
                <w:vertAlign w:val="subscript"/>
              </w:rPr>
              <w:t>2</w:t>
            </w:r>
          </w:p>
        </w:tc>
        <w:tc>
          <w:tcPr>
            <w:tcW w:w="7074" w:type="dxa"/>
          </w:tcPr>
          <w:p w14:paraId="339FEBEF" w14:textId="5934522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Sulphur Dioxide</w:t>
            </w:r>
          </w:p>
        </w:tc>
      </w:tr>
      <w:tr w:rsidR="00C95197" w:rsidRPr="00116356" w14:paraId="4FF55A0A" w14:textId="77777777" w:rsidTr="07F01278">
        <w:tc>
          <w:tcPr>
            <w:cnfStyle w:val="001000000000" w:firstRow="0" w:lastRow="0" w:firstColumn="1" w:lastColumn="0" w:oddVBand="0" w:evenVBand="0" w:oddHBand="0" w:evenHBand="0" w:firstRowFirstColumn="0" w:firstRowLastColumn="0" w:lastRowFirstColumn="0" w:lastRowLastColumn="0"/>
            <w:tcW w:w="2547" w:type="dxa"/>
          </w:tcPr>
          <w:p w14:paraId="3C922956" w14:textId="77777777" w:rsidR="00C95197" w:rsidRDefault="00C95197" w:rsidP="002A068B">
            <w:pPr>
              <w:spacing w:line="240" w:lineRule="auto"/>
              <w:rPr>
                <w:rFonts w:cs="Arial"/>
                <w:sz w:val="20"/>
              </w:rPr>
            </w:pPr>
          </w:p>
        </w:tc>
        <w:tc>
          <w:tcPr>
            <w:tcW w:w="7074" w:type="dxa"/>
          </w:tcPr>
          <w:p w14:paraId="4E488A7A" w14:textId="7777777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p>
        </w:tc>
      </w:tr>
      <w:bookmarkEnd w:id="10"/>
      <w:bookmarkEnd w:id="11"/>
    </w:tbl>
    <w:p w14:paraId="2F7C7B99" w14:textId="77777777" w:rsidR="0097313B" w:rsidRDefault="0097313B" w:rsidP="00400B0F">
      <w:pPr>
        <w:pStyle w:val="Heading1"/>
        <w:numPr>
          <w:ilvl w:val="0"/>
          <w:numId w:val="0"/>
        </w:numPr>
        <w:ind w:left="432" w:hanging="432"/>
        <w:sectPr w:rsidR="0097313B" w:rsidSect="003172A5">
          <w:pgSz w:w="11899" w:h="16838" w:code="9"/>
          <w:pgMar w:top="1134" w:right="1134" w:bottom="1134" w:left="1134" w:header="340" w:footer="340" w:gutter="0"/>
          <w:cols w:space="708"/>
          <w:docGrid w:linePitch="326"/>
        </w:sectPr>
      </w:pPr>
    </w:p>
    <w:p w14:paraId="559E5C1F" w14:textId="77777777" w:rsidR="0028203C" w:rsidRPr="008474D8" w:rsidRDefault="16DF0102" w:rsidP="07F01278">
      <w:pPr>
        <w:pStyle w:val="Heading1"/>
        <w:numPr>
          <w:ilvl w:val="0"/>
          <w:numId w:val="0"/>
        </w:numPr>
        <w:ind w:left="432" w:hanging="432"/>
      </w:pPr>
      <w:bookmarkStart w:id="107" w:name="_Toc145935927"/>
      <w:r w:rsidRPr="0040723F">
        <w:rPr>
          <w:shd w:val="clear" w:color="auto" w:fill="E6E6E6"/>
        </w:rPr>
        <w:lastRenderedPageBreak/>
        <w:t>References</w:t>
      </w:r>
      <w:bookmarkEnd w:id="107"/>
    </w:p>
    <w:p w14:paraId="3740EC4D" w14:textId="18DD8C04" w:rsidR="00F1472B" w:rsidRDefault="00F1472B" w:rsidP="007D417B">
      <w:pPr>
        <w:pStyle w:val="ListParagraph"/>
        <w:numPr>
          <w:ilvl w:val="0"/>
          <w:numId w:val="8"/>
        </w:numPr>
      </w:pPr>
      <w:r>
        <w:t>Local Air Quality Management Technical Guidance LAQM.</w:t>
      </w:r>
      <w:r w:rsidR="002665D3">
        <w:t>TG22</w:t>
      </w:r>
      <w:r>
        <w:t xml:space="preserve">. </w:t>
      </w:r>
      <w:r w:rsidR="00D47952">
        <w:t>August 2022</w:t>
      </w:r>
      <w:r>
        <w:t>. Published by Defra in partnership with the Scottish Government, Welsh Assembly Government and Department of the Environment Northern Ireland.</w:t>
      </w:r>
    </w:p>
    <w:p w14:paraId="20634194" w14:textId="767BB783" w:rsidR="009D56FA" w:rsidRDefault="00F1472B" w:rsidP="009D56FA">
      <w:pPr>
        <w:pStyle w:val="ListParagraph"/>
        <w:numPr>
          <w:ilvl w:val="0"/>
          <w:numId w:val="8"/>
        </w:numPr>
      </w:pPr>
      <w:r>
        <w:t>Local Air Quality Management Policy Guidance LAQM.</w:t>
      </w:r>
      <w:r w:rsidR="00D47952">
        <w:t>PG22</w:t>
      </w:r>
      <w:r>
        <w:t xml:space="preserve">. </w:t>
      </w:r>
      <w:r w:rsidR="00D47952">
        <w:t>August 2022</w:t>
      </w:r>
      <w:r>
        <w:t>. Published by Defra in partnership with the Scottish Government, Welsh Assembly Government and Department of the Environment Northern Ireland.</w:t>
      </w:r>
    </w:p>
    <w:p w14:paraId="43B6D222" w14:textId="77777777" w:rsidR="00461E70" w:rsidRDefault="00461E70" w:rsidP="00461E70">
      <w:pPr>
        <w:pStyle w:val="ListParagraph"/>
        <w:numPr>
          <w:ilvl w:val="0"/>
          <w:numId w:val="8"/>
        </w:numPr>
      </w:pPr>
      <w:r>
        <w:t xml:space="preserve">Air Quality Monitoring </w:t>
      </w:r>
      <w:hyperlink r:id="rId52" w:history="1">
        <w:r>
          <w:rPr>
            <w:rStyle w:val="Hyperlink"/>
          </w:rPr>
          <w:t>Air Quality Modelling - Defra, UK</w:t>
        </w:r>
      </w:hyperlink>
    </w:p>
    <w:p w14:paraId="57A8324D" w14:textId="77777777" w:rsidR="00461E70" w:rsidRDefault="00461E70" w:rsidP="00461E70">
      <w:pPr>
        <w:pStyle w:val="ListParagraph"/>
        <w:numPr>
          <w:ilvl w:val="0"/>
          <w:numId w:val="8"/>
        </w:numPr>
      </w:pPr>
      <w:r>
        <w:t xml:space="preserve">Public Health Outcomes Framework- </w:t>
      </w:r>
      <w:hyperlink r:id="rId53" w:history="1">
        <w:r>
          <w:rPr>
            <w:rStyle w:val="Hyperlink"/>
          </w:rPr>
          <w:t>Public Health Outcomes Framework - OHID (phe.org.uk)</w:t>
        </w:r>
      </w:hyperlink>
    </w:p>
    <w:sectPr w:rsidR="00461E70" w:rsidSect="003172A5">
      <w:pgSz w:w="11899" w:h="16838" w:code="9"/>
      <w:pgMar w:top="1134" w:right="1134" w:bottom="1134" w:left="1134" w:header="34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AD3A9" w14:textId="77777777" w:rsidR="00E66B57" w:rsidRDefault="00E66B57" w:rsidP="002F321C">
      <w:r>
        <w:separator/>
      </w:r>
    </w:p>
    <w:p w14:paraId="4126CEFD" w14:textId="77777777" w:rsidR="00E66B57" w:rsidRDefault="00E66B57"/>
  </w:endnote>
  <w:endnote w:type="continuationSeparator" w:id="0">
    <w:p w14:paraId="058487A4" w14:textId="77777777" w:rsidR="00E66B57" w:rsidRDefault="00E66B57" w:rsidP="002F321C">
      <w:r>
        <w:continuationSeparator/>
      </w:r>
    </w:p>
    <w:p w14:paraId="48545294" w14:textId="77777777" w:rsidR="00E66B57" w:rsidRDefault="00E66B57"/>
  </w:endnote>
  <w:endnote w:type="continuationNotice" w:id="1">
    <w:p w14:paraId="62FC3519" w14:textId="77777777" w:rsidR="00E66B57" w:rsidRDefault="00E66B5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A156" w14:textId="0D76EB07" w:rsidR="008C54D3" w:rsidRDefault="008C54D3">
    <w:pPr>
      <w:pStyle w:val="Footer"/>
    </w:pPr>
    <w:r>
      <w:t>LAQM Annual Status Report 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070F" w14:textId="77777777" w:rsidR="003C0142" w:rsidRPr="000F0F8E" w:rsidRDefault="003C0142" w:rsidP="00C04D38">
    <w:pPr>
      <w:pStyle w:val="Footer"/>
    </w:pPr>
    <w:r w:rsidRPr="00F21ECA">
      <w:t>LAQM Annual Status Report 202</w:t>
    </w:r>
    <w:r>
      <w:t>2</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24</w:t>
    </w:r>
    <w:r w:rsidRPr="0080530F">
      <w:rPr>
        <w:shd w:val="clear" w:color="auto" w:fill="E6E6E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23AE" w14:textId="4895D6FE" w:rsidR="008C54D3" w:rsidRPr="000F0F8E" w:rsidRDefault="008C54D3" w:rsidP="00C04D38">
    <w:pPr>
      <w:pStyle w:val="Footer"/>
    </w:pPr>
    <w:r w:rsidRPr="00F21ECA">
      <w:t xml:space="preserve">LAQM Annual Status Report </w:t>
    </w:r>
    <w:r w:rsidR="00D94EE4">
      <w:t>2023</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24</w:t>
    </w:r>
    <w:r w:rsidR="00D94EE4" w:rsidRPr="0080530F">
      <w:rPr>
        <w:color w:val="2B579A"/>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A4F5" w14:textId="7C3D909A" w:rsidR="008C54D3" w:rsidRPr="000F0F8E" w:rsidRDefault="008C54D3" w:rsidP="00C04D38">
    <w:pPr>
      <w:pStyle w:val="Footer"/>
    </w:pPr>
    <w:r w:rsidRPr="00F21ECA">
      <w:t xml:space="preserve">LAQM Annual Status Report </w:t>
    </w:r>
    <w:r w:rsidR="00D94EE4">
      <w:t>2023</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54</w:t>
    </w:r>
    <w:r w:rsidR="00D94EE4" w:rsidRPr="0080530F">
      <w:rPr>
        <w:color w:val="2B579A"/>
        <w:shd w:val="clear" w:color="auto" w:fill="E6E6E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1FD1" w14:textId="38B5A02E" w:rsidR="008C54D3" w:rsidRDefault="008C54D3">
    <w:pPr>
      <w:pStyle w:val="Footer"/>
    </w:pPr>
    <w:r>
      <w:t>LAQM Annual Status Report 2022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A86C" w14:textId="24577B41" w:rsidR="008C54D3" w:rsidRPr="000F0F8E" w:rsidRDefault="008C54D3" w:rsidP="00C04D38">
    <w:pPr>
      <w:pStyle w:val="Footer"/>
    </w:pPr>
    <w:r w:rsidRPr="00F21ECA">
      <w:t xml:space="preserve">LAQM Annual Status Report </w:t>
    </w:r>
    <w:r w:rsidR="00D94EE4">
      <w:t>2023</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61</w:t>
    </w:r>
    <w:r w:rsidR="00D94EE4" w:rsidRPr="0080530F">
      <w:rPr>
        <w:color w:val="2B579A"/>
        <w:shd w:val="clear" w:color="auto" w:fill="E6E6E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C313" w14:textId="21939980" w:rsidR="008C54D3" w:rsidRDefault="008C54D3">
    <w:pPr>
      <w:pStyle w:val="Footer"/>
    </w:pPr>
    <w:r>
      <w:t>LAQM Annual Status Report 2022</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B77A" w14:textId="282D96EB" w:rsidR="008C54D3" w:rsidRPr="000F0F8E" w:rsidRDefault="008C54D3" w:rsidP="00C04D38">
    <w:pPr>
      <w:pStyle w:val="Footer"/>
    </w:pPr>
    <w:r w:rsidRPr="00F21ECA">
      <w:t xml:space="preserve">LAQM Annual Status Report </w:t>
    </w:r>
    <w:r w:rsidR="00D94EE4">
      <w:t>2023</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72</w:t>
    </w:r>
    <w:r w:rsidR="00D94EE4" w:rsidRPr="0080530F">
      <w:rPr>
        <w:color w:val="2B579A"/>
        <w:shd w:val="clear" w:color="auto" w:fill="E6E6E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7BC7" w14:textId="4A642020" w:rsidR="008C54D3" w:rsidRDefault="008C54D3">
    <w:pPr>
      <w:pStyle w:val="Footer"/>
    </w:pPr>
    <w:r>
      <w:t>LAQM Annual Status Report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F000" w14:textId="033C1A06" w:rsidR="008C54D3" w:rsidRDefault="008C54D3" w:rsidP="00C04D38">
    <w:pPr>
      <w:pStyle w:val="Footer"/>
    </w:pPr>
    <w:r w:rsidRPr="00F21ECA">
      <w:t xml:space="preserve">LAQM Annual Status Report </w:t>
    </w:r>
    <w:r w:rsidR="00D94EE4">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1D32" w14:textId="7EAEB6D8" w:rsidR="008C54D3" w:rsidRPr="000F0F8E" w:rsidRDefault="008C54D3" w:rsidP="00C04D38">
    <w:pPr>
      <w:pStyle w:val="Footer"/>
      <w:rPr>
        <w:noProof/>
      </w:rPr>
    </w:pPr>
    <w:r w:rsidRPr="00F21ECA">
      <w:t xml:space="preserve">LAQM Annual Status Report </w:t>
    </w:r>
    <w:r w:rsidR="00A42158">
      <w:t>2023</w:t>
    </w:r>
    <w:r w:rsidR="00A42158">
      <w:ptab w:relativeTo="margin" w:alignment="right" w:leader="none"/>
    </w:r>
    <w:r w:rsidR="00A42158" w:rsidRPr="006748E0">
      <w:rPr>
        <w:noProof/>
        <w:color w:val="2B579A"/>
        <w:shd w:val="clear" w:color="auto" w:fill="E6E6E6"/>
      </w:rPr>
      <w:fldChar w:fldCharType="begin"/>
    </w:r>
    <w:r w:rsidR="00A42158" w:rsidRPr="000F0F8E">
      <w:rPr>
        <w:noProof/>
      </w:rPr>
      <w:instrText xml:space="preserve"> PAGE   \* MERGEFORMAT </w:instrText>
    </w:r>
    <w:r w:rsidR="00A42158" w:rsidRPr="006748E0">
      <w:rPr>
        <w:noProof/>
        <w:color w:val="2B579A"/>
        <w:shd w:val="clear" w:color="auto" w:fill="E6E6E6"/>
      </w:rPr>
      <w:fldChar w:fldCharType="separate"/>
    </w:r>
    <w:r w:rsidR="00A42158">
      <w:rPr>
        <w:noProof/>
      </w:rPr>
      <w:t>iii</w:t>
    </w:r>
    <w:r w:rsidR="00A42158" w:rsidRPr="006748E0">
      <w:rPr>
        <w:noProof/>
        <w:color w:val="2B579A"/>
        <w:shd w:val="clear" w:color="auto" w:fill="E6E6E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474F" w14:textId="48E1964A" w:rsidR="008C54D3" w:rsidRPr="000F0F8E" w:rsidRDefault="008C54D3" w:rsidP="00C04D38">
    <w:pPr>
      <w:pStyle w:val="Footer"/>
    </w:pPr>
    <w:r w:rsidRPr="00F21ECA">
      <w:t xml:space="preserve">LAQM Annual Status Report </w:t>
    </w:r>
    <w:r w:rsidR="00A42158">
      <w:t>2023</w:t>
    </w:r>
    <w:r w:rsidR="00A42158">
      <w:ptab w:relativeTo="margin" w:alignment="right" w:leader="none"/>
    </w:r>
    <w:r w:rsidR="00A42158" w:rsidRPr="0080530F">
      <w:rPr>
        <w:color w:val="2B579A"/>
        <w:shd w:val="clear" w:color="auto" w:fill="E6E6E6"/>
      </w:rPr>
      <w:fldChar w:fldCharType="begin"/>
    </w:r>
    <w:r w:rsidR="00A42158" w:rsidRPr="000F0F8E">
      <w:instrText xml:space="preserve"> PAGE   \* MERGEFORMAT </w:instrText>
    </w:r>
    <w:r w:rsidR="00A42158" w:rsidRPr="0080530F">
      <w:rPr>
        <w:color w:val="2B579A"/>
        <w:shd w:val="clear" w:color="auto" w:fill="E6E6E6"/>
      </w:rPr>
      <w:fldChar w:fldCharType="separate"/>
    </w:r>
    <w:r w:rsidR="00A42158">
      <w:rPr>
        <w:noProof/>
      </w:rPr>
      <w:t>4</w:t>
    </w:r>
    <w:r w:rsidR="00A42158" w:rsidRPr="0080530F">
      <w:rPr>
        <w:color w:val="2B579A"/>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926E" w14:textId="7A8F445E" w:rsidR="008C54D3" w:rsidRPr="000F0F8E" w:rsidRDefault="008C54D3" w:rsidP="00C04D38">
    <w:pPr>
      <w:pStyle w:val="Footer"/>
    </w:pPr>
    <w:r w:rsidRPr="00F21ECA">
      <w:t xml:space="preserve">LAQM Annual Status Report </w:t>
    </w:r>
    <w:r w:rsidR="00A42158">
      <w:t>2023</w:t>
    </w:r>
    <w:r w:rsidR="00A42158">
      <w:ptab w:relativeTo="margin" w:alignment="right" w:leader="none"/>
    </w:r>
    <w:r w:rsidR="00A42158" w:rsidRPr="0080530F">
      <w:rPr>
        <w:color w:val="2B579A"/>
        <w:shd w:val="clear" w:color="auto" w:fill="E6E6E6"/>
      </w:rPr>
      <w:fldChar w:fldCharType="begin"/>
    </w:r>
    <w:r w:rsidR="00A42158" w:rsidRPr="000F0F8E">
      <w:instrText xml:space="preserve"> PAGE   \* MERGEFORMAT </w:instrText>
    </w:r>
    <w:r w:rsidR="00A42158" w:rsidRPr="0080530F">
      <w:rPr>
        <w:color w:val="2B579A"/>
        <w:shd w:val="clear" w:color="auto" w:fill="E6E6E6"/>
      </w:rPr>
      <w:fldChar w:fldCharType="separate"/>
    </w:r>
    <w:r w:rsidR="00A42158">
      <w:rPr>
        <w:noProof/>
      </w:rPr>
      <w:t>6</w:t>
    </w:r>
    <w:r w:rsidR="00A42158" w:rsidRPr="0080530F">
      <w:rPr>
        <w:color w:val="2B579A"/>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ABAA" w14:textId="10C2CE2D" w:rsidR="008C54D3" w:rsidRPr="000F0F8E" w:rsidRDefault="008C54D3" w:rsidP="00C04D38">
    <w:pPr>
      <w:pStyle w:val="Footer"/>
    </w:pPr>
    <w:r w:rsidRPr="00F21ECA">
      <w:t xml:space="preserve">LAQM Annual Status Report </w:t>
    </w:r>
    <w:r w:rsidR="00D94EE4">
      <w:t>2023</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8</w:t>
    </w:r>
    <w:r w:rsidR="00D94EE4" w:rsidRPr="0080530F">
      <w:rPr>
        <w:color w:val="2B579A"/>
        <w:shd w:val="clear" w:color="auto" w:fill="E6E6E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52D4" w14:textId="2DA552BE" w:rsidR="008C54D3" w:rsidRPr="000F0F8E" w:rsidRDefault="008C54D3" w:rsidP="00C04D38">
    <w:pPr>
      <w:pStyle w:val="Footer"/>
    </w:pPr>
    <w:r w:rsidRPr="00F21ECA">
      <w:t xml:space="preserve">LAQM Annual Status Report </w:t>
    </w:r>
    <w:r w:rsidR="00D94EE4">
      <w:t>2023</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11</w:t>
    </w:r>
    <w:r w:rsidR="00D94EE4" w:rsidRPr="0080530F">
      <w:rPr>
        <w:color w:val="2B579A"/>
        <w:shd w:val="clear" w:color="auto" w:fill="E6E6E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EDC4" w14:textId="1E9806E9" w:rsidR="008C54D3" w:rsidRDefault="008C54D3">
    <w:pPr>
      <w:pStyle w:val="Footer"/>
    </w:pPr>
    <w:r>
      <w:t>LAQM Annual Status Report 2022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7ABA" w14:textId="77777777" w:rsidR="00241C10" w:rsidRPr="000F0F8E" w:rsidRDefault="00241C10" w:rsidP="00C04D38">
    <w:pPr>
      <w:pStyle w:val="Footer"/>
    </w:pPr>
    <w:r w:rsidRPr="00F21ECA">
      <w:t>LAQM Annual Status Report 202</w:t>
    </w:r>
    <w:r>
      <w:t>2</w:t>
    </w:r>
    <w:r>
      <w:ptab w:relativeTo="margin" w:alignment="right" w:leader="none"/>
    </w:r>
    <w:r w:rsidRPr="0080530F">
      <w:rPr>
        <w:shd w:val="clear" w:color="auto" w:fill="E6E6E6"/>
      </w:rPr>
      <w:fldChar w:fldCharType="begin"/>
    </w:r>
    <w:r w:rsidRPr="000F0F8E">
      <w:instrText xml:space="preserve"> PAGE   \* MERGEFORMAT </w:instrText>
    </w:r>
    <w:r w:rsidRPr="0080530F">
      <w:rPr>
        <w:shd w:val="clear" w:color="auto" w:fill="E6E6E6"/>
      </w:rPr>
      <w:fldChar w:fldCharType="separate"/>
    </w:r>
    <w:r>
      <w:rPr>
        <w:noProof/>
      </w:rPr>
      <w:t>16</w:t>
    </w:r>
    <w:r w:rsidRPr="0080530F">
      <w:rPr>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B27F" w14:textId="77777777" w:rsidR="00E66B57" w:rsidRDefault="00E66B57" w:rsidP="002F321C">
      <w:r>
        <w:separator/>
      </w:r>
    </w:p>
  </w:footnote>
  <w:footnote w:type="continuationSeparator" w:id="0">
    <w:p w14:paraId="57E7C77E" w14:textId="77777777" w:rsidR="00E66B57" w:rsidRDefault="00E66B57" w:rsidP="002F321C">
      <w:r>
        <w:continuationSeparator/>
      </w:r>
    </w:p>
    <w:p w14:paraId="71DD0629" w14:textId="77777777" w:rsidR="00E66B57" w:rsidRDefault="00E66B57"/>
  </w:footnote>
  <w:footnote w:type="continuationNotice" w:id="1">
    <w:p w14:paraId="54BD2BCC" w14:textId="77777777" w:rsidR="00E66B57" w:rsidRDefault="00E66B57">
      <w:pPr>
        <w:spacing w:before="0" w:after="0" w:line="240" w:lineRule="auto"/>
      </w:pPr>
    </w:p>
  </w:footnote>
  <w:footnote w:id="2">
    <w:p w14:paraId="16424628" w14:textId="49CA2DAC" w:rsidR="008C54D3" w:rsidRPr="005F2C58" w:rsidRDefault="008C54D3">
      <w:pPr>
        <w:pStyle w:val="FootnoteText"/>
        <w:rPr>
          <w:lang w:val="en-GB"/>
        </w:rPr>
      </w:pPr>
      <w:r w:rsidRPr="005F2C58">
        <w:rPr>
          <w:rStyle w:val="FootnoteReference"/>
          <w:lang w:val="en-GB"/>
        </w:rPr>
        <w:footnoteRef/>
      </w:r>
      <w:r w:rsidRPr="005F2C58">
        <w:rPr>
          <w:lang w:val="en-GB"/>
        </w:rPr>
        <w:t xml:space="preserve"> Public Health England. Air Quality: A Briefing for Directors of Public Health, 2017</w:t>
      </w:r>
    </w:p>
  </w:footnote>
  <w:footnote w:id="3">
    <w:p w14:paraId="078A178B" w14:textId="76A69DEF" w:rsidR="008C54D3" w:rsidRPr="005F2C58" w:rsidRDefault="008C54D3">
      <w:pPr>
        <w:pStyle w:val="FootnoteText"/>
        <w:rPr>
          <w:lang w:val="en-GB"/>
        </w:rPr>
      </w:pPr>
      <w:r w:rsidRPr="005F2C58">
        <w:rPr>
          <w:rStyle w:val="FootnoteReference"/>
          <w:lang w:val="en-GB"/>
        </w:rPr>
        <w:footnoteRef/>
      </w:r>
      <w:r w:rsidRPr="005F2C58">
        <w:rPr>
          <w:lang w:val="en-GB"/>
        </w:rPr>
        <w:t xml:space="preserve"> Defra. Air quality and social deprivation in the UK: an environmental inequalities analysis, 2006</w:t>
      </w:r>
    </w:p>
  </w:footnote>
  <w:footnote w:id="4">
    <w:p w14:paraId="69AF453A" w14:textId="743F977B" w:rsidR="008C54D3" w:rsidRPr="005F2C58" w:rsidRDefault="008C54D3">
      <w:pPr>
        <w:pStyle w:val="FootnoteText"/>
        <w:rPr>
          <w:lang w:val="en-GB"/>
        </w:rPr>
      </w:pPr>
      <w:r w:rsidRPr="005F2C58">
        <w:rPr>
          <w:rStyle w:val="FootnoteReference"/>
          <w:lang w:val="en-GB"/>
        </w:rPr>
        <w:footnoteRef/>
      </w:r>
      <w:r w:rsidRPr="005F2C58">
        <w:rPr>
          <w:lang w:val="en-GB"/>
        </w:rPr>
        <w:t xml:space="preserve"> Defra. Air quality appraisal: damage cost guidance, </w:t>
      </w:r>
      <w:r w:rsidR="002E0D4B">
        <w:rPr>
          <w:lang w:val="en-GB"/>
        </w:rPr>
        <w:t>January 2023</w:t>
      </w:r>
    </w:p>
  </w:footnote>
  <w:footnote w:id="5">
    <w:p w14:paraId="57B5ED03" w14:textId="70EDB2CB" w:rsidR="008C54D3" w:rsidRPr="005F2C58" w:rsidRDefault="008C54D3">
      <w:pPr>
        <w:pStyle w:val="FootnoteText"/>
        <w:rPr>
          <w:lang w:val="en-GB"/>
        </w:rPr>
      </w:pPr>
      <w:r w:rsidRPr="005F2C58">
        <w:rPr>
          <w:rStyle w:val="FootnoteReference"/>
          <w:lang w:val="en-GB"/>
        </w:rPr>
        <w:footnoteRef/>
      </w:r>
      <w:r w:rsidRPr="005F2C58">
        <w:rPr>
          <w:lang w:val="en-GB"/>
        </w:rPr>
        <w:t xml:space="preserve"> Public Health England. Estimation of costs to the NHS and social care due to the health impacts of air pollution: summary report, May 2018</w:t>
      </w:r>
    </w:p>
  </w:footnote>
  <w:footnote w:id="6">
    <w:p w14:paraId="47258B0A" w14:textId="6D91804F" w:rsidR="008B6D62" w:rsidRDefault="008B6D62">
      <w:pPr>
        <w:pStyle w:val="FootnoteText"/>
      </w:pPr>
      <w:r>
        <w:rPr>
          <w:rStyle w:val="FootnoteReference"/>
        </w:rPr>
        <w:footnoteRef/>
      </w:r>
      <w:r>
        <w:t xml:space="preserve"> </w:t>
      </w:r>
      <w:r w:rsidR="0052717B" w:rsidRPr="005F2C58">
        <w:rPr>
          <w:lang w:val="en-GB"/>
        </w:rPr>
        <w:t>Defra.</w:t>
      </w:r>
      <w:r w:rsidR="0052717B">
        <w:rPr>
          <w:lang w:val="en-GB"/>
        </w:rPr>
        <w:t xml:space="preserve"> </w:t>
      </w:r>
      <w:r w:rsidR="0052717B" w:rsidRPr="0052717B">
        <w:rPr>
          <w:lang w:val="en-GB"/>
        </w:rPr>
        <w:t>Environmental Improvement Plan 2023</w:t>
      </w:r>
      <w:r w:rsidR="0052717B">
        <w:rPr>
          <w:lang w:val="en-GB"/>
        </w:rPr>
        <w:t xml:space="preserve">, </w:t>
      </w:r>
      <w:r w:rsidR="000F23AC">
        <w:rPr>
          <w:lang w:val="en-GB"/>
        </w:rPr>
        <w:t>January 2023</w:t>
      </w:r>
    </w:p>
  </w:footnote>
  <w:footnote w:id="7">
    <w:p w14:paraId="6183920E" w14:textId="74B7F85D" w:rsidR="008C54D3" w:rsidRPr="005F2C58" w:rsidRDefault="008C54D3">
      <w:pPr>
        <w:pStyle w:val="FootnoteText"/>
        <w:rPr>
          <w:lang w:val="en-GB"/>
        </w:rPr>
      </w:pPr>
      <w:r w:rsidRPr="005F2C58">
        <w:rPr>
          <w:rStyle w:val="FootnoteReference"/>
          <w:lang w:val="en-GB"/>
        </w:rPr>
        <w:footnoteRef/>
      </w:r>
      <w:r w:rsidRPr="005F2C58">
        <w:rPr>
          <w:lang w:val="en-GB"/>
        </w:rPr>
        <w:t xml:space="preserve"> DfT. The Road to Zero: Next steps towards cleaner road transport and delivering our Industrial Strategy, July 2018</w:t>
      </w:r>
    </w:p>
  </w:footnote>
  <w:footnote w:id="8">
    <w:p w14:paraId="4CD95F34" w14:textId="77777777" w:rsidR="00F252EE" w:rsidRPr="005F2C58" w:rsidRDefault="00F252EE" w:rsidP="00F252EE">
      <w:pPr>
        <w:pStyle w:val="FootnoteText"/>
        <w:rPr>
          <w:lang w:val="en-GB"/>
        </w:rPr>
      </w:pPr>
      <w:r w:rsidRPr="005F2C58">
        <w:rPr>
          <w:rStyle w:val="FootnoteReference"/>
          <w:lang w:val="en-GB"/>
        </w:rPr>
        <w:footnoteRef/>
      </w:r>
      <w:r w:rsidRPr="005F2C58">
        <w:rPr>
          <w:lang w:val="en-GB"/>
        </w:rPr>
        <w:t xml:space="preserve"> Defra. Clean Air Strategy, 2019</w:t>
      </w:r>
    </w:p>
  </w:footnote>
  <w:footnote w:id="9">
    <w:p w14:paraId="4A2624BB" w14:textId="77777777" w:rsidR="00F252EE" w:rsidRPr="005F2C58" w:rsidRDefault="00F252EE" w:rsidP="00F252EE">
      <w:pPr>
        <w:pStyle w:val="FootnoteText"/>
        <w:rPr>
          <w:lang w:val="en-GB"/>
        </w:rPr>
      </w:pPr>
      <w:r w:rsidRPr="005F2C58">
        <w:rPr>
          <w:rStyle w:val="FootnoteReference"/>
          <w:lang w:val="en-GB"/>
        </w:rPr>
        <w:footnoteRef/>
      </w:r>
      <w:r w:rsidRPr="005F2C58">
        <w:rPr>
          <w:lang w:val="en-GB"/>
        </w:rPr>
        <w:t xml:space="preserve"> DfT. The Road to Zero: Next steps towards cleaner road transport and delivering our Industrial Strategy, July 2018</w:t>
      </w:r>
    </w:p>
  </w:footnote>
  <w:footnote w:id="10">
    <w:p w14:paraId="5E3BA75E" w14:textId="404FC55D" w:rsidR="008C54D3" w:rsidRPr="005F2C58" w:rsidRDefault="008C54D3">
      <w:pPr>
        <w:pStyle w:val="FootnoteText"/>
        <w:rPr>
          <w:lang w:val="en-GB"/>
        </w:rPr>
      </w:pPr>
      <w:r w:rsidRPr="005F2C58">
        <w:rPr>
          <w:rStyle w:val="FootnoteReference"/>
          <w:lang w:val="en-GB"/>
        </w:rPr>
        <w:footnoteRef/>
      </w:r>
      <w:r w:rsidRPr="005F2C58">
        <w:rPr>
          <w:lang w:val="en-GB"/>
        </w:rPr>
        <w:t xml:space="preserve"> The units are in microgramme</w:t>
      </w:r>
      <w:r>
        <w:rPr>
          <w:lang w:val="en-GB"/>
        </w:rPr>
        <w:t>s</w:t>
      </w:r>
      <w:r w:rsidRPr="005F2C58">
        <w:rPr>
          <w:lang w:val="en-GB"/>
        </w:rPr>
        <w:t xml:space="preserve"> of pollutant per cubic metre of air (µg/m</w:t>
      </w:r>
      <w:r w:rsidRPr="005F2C58">
        <w:rPr>
          <w:vertAlign w:val="superscript"/>
          <w:lang w:val="en-GB"/>
        </w:rPr>
        <w:t>3</w:t>
      </w:r>
      <w:r w:rsidRPr="005F2C58">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5D72" w14:textId="77777777" w:rsidR="008C54D3" w:rsidRDefault="008C54D3">
    <w:pPr>
      <w:pStyle w:val="Header"/>
    </w:pPr>
    <w:r>
      <w:t>Test Accessibility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23F3" w14:textId="2B30CAD3" w:rsidR="008C54D3" w:rsidRPr="005419A7" w:rsidRDefault="005419A7" w:rsidP="00F21ECA">
    <w:pPr>
      <w:pStyle w:val="Header"/>
      <w:rPr>
        <w:lang w:val="en-US"/>
      </w:rPr>
    </w:pPr>
    <w:r>
      <w:rPr>
        <w:lang w:val="en-US"/>
      </w:rPr>
      <w:t>Ribble Valley Borough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00BB"/>
    <w:multiLevelType w:val="hybridMultilevel"/>
    <w:tmpl w:val="1F6485F0"/>
    <w:lvl w:ilvl="0" w:tplc="F084B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E0904A3"/>
    <w:multiLevelType w:val="hybridMultilevel"/>
    <w:tmpl w:val="17405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DE5CCD"/>
    <w:multiLevelType w:val="hybridMultilevel"/>
    <w:tmpl w:val="022A6E8E"/>
    <w:lvl w:ilvl="0" w:tplc="BD14528E">
      <w:numFmt w:val="bullet"/>
      <w:lvlText w:val=""/>
      <w:lvlJc w:val="left"/>
      <w:pPr>
        <w:ind w:left="838" w:hanging="360"/>
      </w:pPr>
      <w:rPr>
        <w:rFonts w:ascii="Symbol" w:eastAsia="Symbol" w:hAnsi="Symbol" w:cs="Symbol" w:hint="default"/>
        <w:w w:val="100"/>
        <w:sz w:val="24"/>
        <w:szCs w:val="24"/>
        <w:lang w:val="en-GB" w:eastAsia="en-GB" w:bidi="en-GB"/>
      </w:rPr>
    </w:lvl>
    <w:lvl w:ilvl="1" w:tplc="7B00380A">
      <w:numFmt w:val="bullet"/>
      <w:lvlText w:val="•"/>
      <w:lvlJc w:val="left"/>
      <w:pPr>
        <w:ind w:left="1686" w:hanging="360"/>
      </w:pPr>
      <w:rPr>
        <w:rFonts w:hint="default"/>
        <w:lang w:val="en-GB" w:eastAsia="en-GB" w:bidi="en-GB"/>
      </w:rPr>
    </w:lvl>
    <w:lvl w:ilvl="2" w:tplc="66B6C91E">
      <w:numFmt w:val="bullet"/>
      <w:lvlText w:val="•"/>
      <w:lvlJc w:val="left"/>
      <w:pPr>
        <w:ind w:left="2533" w:hanging="360"/>
      </w:pPr>
      <w:rPr>
        <w:rFonts w:hint="default"/>
        <w:lang w:val="en-GB" w:eastAsia="en-GB" w:bidi="en-GB"/>
      </w:rPr>
    </w:lvl>
    <w:lvl w:ilvl="3" w:tplc="2096727C">
      <w:numFmt w:val="bullet"/>
      <w:lvlText w:val="•"/>
      <w:lvlJc w:val="left"/>
      <w:pPr>
        <w:ind w:left="3379" w:hanging="360"/>
      </w:pPr>
      <w:rPr>
        <w:rFonts w:hint="default"/>
        <w:lang w:val="en-GB" w:eastAsia="en-GB" w:bidi="en-GB"/>
      </w:rPr>
    </w:lvl>
    <w:lvl w:ilvl="4" w:tplc="8626F97A">
      <w:numFmt w:val="bullet"/>
      <w:lvlText w:val="•"/>
      <w:lvlJc w:val="left"/>
      <w:pPr>
        <w:ind w:left="4226" w:hanging="360"/>
      </w:pPr>
      <w:rPr>
        <w:rFonts w:hint="default"/>
        <w:lang w:val="en-GB" w:eastAsia="en-GB" w:bidi="en-GB"/>
      </w:rPr>
    </w:lvl>
    <w:lvl w:ilvl="5" w:tplc="5394EBDC">
      <w:numFmt w:val="bullet"/>
      <w:lvlText w:val="•"/>
      <w:lvlJc w:val="left"/>
      <w:pPr>
        <w:ind w:left="5073" w:hanging="360"/>
      </w:pPr>
      <w:rPr>
        <w:rFonts w:hint="default"/>
        <w:lang w:val="en-GB" w:eastAsia="en-GB" w:bidi="en-GB"/>
      </w:rPr>
    </w:lvl>
    <w:lvl w:ilvl="6" w:tplc="0A222F18">
      <w:numFmt w:val="bullet"/>
      <w:lvlText w:val="•"/>
      <w:lvlJc w:val="left"/>
      <w:pPr>
        <w:ind w:left="5919" w:hanging="360"/>
      </w:pPr>
      <w:rPr>
        <w:rFonts w:hint="default"/>
        <w:lang w:val="en-GB" w:eastAsia="en-GB" w:bidi="en-GB"/>
      </w:rPr>
    </w:lvl>
    <w:lvl w:ilvl="7" w:tplc="2DBE4B36">
      <w:numFmt w:val="bullet"/>
      <w:lvlText w:val="•"/>
      <w:lvlJc w:val="left"/>
      <w:pPr>
        <w:ind w:left="6766" w:hanging="360"/>
      </w:pPr>
      <w:rPr>
        <w:rFonts w:hint="default"/>
        <w:lang w:val="en-GB" w:eastAsia="en-GB" w:bidi="en-GB"/>
      </w:rPr>
    </w:lvl>
    <w:lvl w:ilvl="8" w:tplc="B38CA0DE">
      <w:numFmt w:val="bullet"/>
      <w:lvlText w:val="•"/>
      <w:lvlJc w:val="left"/>
      <w:pPr>
        <w:ind w:left="7613" w:hanging="360"/>
      </w:pPr>
      <w:rPr>
        <w:rFonts w:hint="default"/>
        <w:lang w:val="en-GB" w:eastAsia="en-GB" w:bidi="en-GB"/>
      </w:rPr>
    </w:lvl>
  </w:abstractNum>
  <w:abstractNum w:abstractNumId="5" w15:restartNumberingAfterBreak="0">
    <w:nsid w:val="37EF0C30"/>
    <w:multiLevelType w:val="hybridMultilevel"/>
    <w:tmpl w:val="9710A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062A4"/>
    <w:multiLevelType w:val="hybridMultilevel"/>
    <w:tmpl w:val="11EAB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563035"/>
    <w:multiLevelType w:val="hybridMultilevel"/>
    <w:tmpl w:val="189E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95369"/>
    <w:multiLevelType w:val="hybridMultilevel"/>
    <w:tmpl w:val="4D0E85C2"/>
    <w:lvl w:ilvl="0" w:tplc="ED3A5BF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853E7C"/>
    <w:multiLevelType w:val="hybridMultilevel"/>
    <w:tmpl w:val="B30A2EC8"/>
    <w:lvl w:ilvl="0" w:tplc="08090001">
      <w:start w:val="1"/>
      <w:numFmt w:val="bullet"/>
      <w:lvlText w:val=""/>
      <w:lvlJc w:val="left"/>
      <w:pPr>
        <w:ind w:left="904" w:hanging="360"/>
      </w:pPr>
      <w:rPr>
        <w:rFonts w:ascii="Symbol" w:hAnsi="Symbol" w:hint="default"/>
      </w:rPr>
    </w:lvl>
    <w:lvl w:ilvl="1" w:tplc="08090003" w:tentative="1">
      <w:start w:val="1"/>
      <w:numFmt w:val="bullet"/>
      <w:lvlText w:val="o"/>
      <w:lvlJc w:val="left"/>
      <w:pPr>
        <w:ind w:left="1624" w:hanging="360"/>
      </w:pPr>
      <w:rPr>
        <w:rFonts w:ascii="Courier New" w:hAnsi="Courier New" w:cs="Courier New" w:hint="default"/>
      </w:rPr>
    </w:lvl>
    <w:lvl w:ilvl="2" w:tplc="08090005" w:tentative="1">
      <w:start w:val="1"/>
      <w:numFmt w:val="bullet"/>
      <w:lvlText w:val=""/>
      <w:lvlJc w:val="left"/>
      <w:pPr>
        <w:ind w:left="2344" w:hanging="360"/>
      </w:pPr>
      <w:rPr>
        <w:rFonts w:ascii="Wingdings" w:hAnsi="Wingdings" w:hint="default"/>
      </w:rPr>
    </w:lvl>
    <w:lvl w:ilvl="3" w:tplc="08090001" w:tentative="1">
      <w:start w:val="1"/>
      <w:numFmt w:val="bullet"/>
      <w:lvlText w:val=""/>
      <w:lvlJc w:val="left"/>
      <w:pPr>
        <w:ind w:left="3064" w:hanging="360"/>
      </w:pPr>
      <w:rPr>
        <w:rFonts w:ascii="Symbol" w:hAnsi="Symbol" w:hint="default"/>
      </w:rPr>
    </w:lvl>
    <w:lvl w:ilvl="4" w:tplc="08090003" w:tentative="1">
      <w:start w:val="1"/>
      <w:numFmt w:val="bullet"/>
      <w:lvlText w:val="o"/>
      <w:lvlJc w:val="left"/>
      <w:pPr>
        <w:ind w:left="3784" w:hanging="360"/>
      </w:pPr>
      <w:rPr>
        <w:rFonts w:ascii="Courier New" w:hAnsi="Courier New" w:cs="Courier New" w:hint="default"/>
      </w:rPr>
    </w:lvl>
    <w:lvl w:ilvl="5" w:tplc="08090005" w:tentative="1">
      <w:start w:val="1"/>
      <w:numFmt w:val="bullet"/>
      <w:lvlText w:val=""/>
      <w:lvlJc w:val="left"/>
      <w:pPr>
        <w:ind w:left="4504" w:hanging="360"/>
      </w:pPr>
      <w:rPr>
        <w:rFonts w:ascii="Wingdings" w:hAnsi="Wingdings" w:hint="default"/>
      </w:rPr>
    </w:lvl>
    <w:lvl w:ilvl="6" w:tplc="08090001" w:tentative="1">
      <w:start w:val="1"/>
      <w:numFmt w:val="bullet"/>
      <w:lvlText w:val=""/>
      <w:lvlJc w:val="left"/>
      <w:pPr>
        <w:ind w:left="5224" w:hanging="360"/>
      </w:pPr>
      <w:rPr>
        <w:rFonts w:ascii="Symbol" w:hAnsi="Symbol" w:hint="default"/>
      </w:rPr>
    </w:lvl>
    <w:lvl w:ilvl="7" w:tplc="08090003" w:tentative="1">
      <w:start w:val="1"/>
      <w:numFmt w:val="bullet"/>
      <w:lvlText w:val="o"/>
      <w:lvlJc w:val="left"/>
      <w:pPr>
        <w:ind w:left="5944" w:hanging="360"/>
      </w:pPr>
      <w:rPr>
        <w:rFonts w:ascii="Courier New" w:hAnsi="Courier New" w:cs="Courier New" w:hint="default"/>
      </w:rPr>
    </w:lvl>
    <w:lvl w:ilvl="8" w:tplc="08090005" w:tentative="1">
      <w:start w:val="1"/>
      <w:numFmt w:val="bullet"/>
      <w:lvlText w:val=""/>
      <w:lvlJc w:val="left"/>
      <w:pPr>
        <w:ind w:left="6664" w:hanging="360"/>
      </w:pPr>
      <w:rPr>
        <w:rFonts w:ascii="Wingdings" w:hAnsi="Wingdings" w:hint="default"/>
      </w:rPr>
    </w:lvl>
  </w:abstractNum>
  <w:abstractNum w:abstractNumId="10"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46318E"/>
    <w:multiLevelType w:val="multilevel"/>
    <w:tmpl w:val="C42EBE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1D3AC1"/>
    <w:multiLevelType w:val="hybridMultilevel"/>
    <w:tmpl w:val="89DE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BD7821"/>
    <w:multiLevelType w:val="hybridMultilevel"/>
    <w:tmpl w:val="C5D2C6E2"/>
    <w:lvl w:ilvl="0" w:tplc="50DC8392">
      <w:numFmt w:val="bullet"/>
      <w:lvlText w:val=""/>
      <w:lvlJc w:val="left"/>
      <w:pPr>
        <w:ind w:left="838" w:hanging="360"/>
      </w:pPr>
      <w:rPr>
        <w:rFonts w:ascii="Symbol" w:eastAsia="Symbol" w:hAnsi="Symbol" w:cs="Symbol" w:hint="default"/>
        <w:w w:val="100"/>
        <w:sz w:val="23"/>
        <w:szCs w:val="23"/>
        <w:lang w:val="en-GB" w:eastAsia="en-GB" w:bidi="en-GB"/>
      </w:rPr>
    </w:lvl>
    <w:lvl w:ilvl="1" w:tplc="15E65F6A">
      <w:numFmt w:val="bullet"/>
      <w:lvlText w:val="•"/>
      <w:lvlJc w:val="left"/>
      <w:pPr>
        <w:ind w:left="1686" w:hanging="360"/>
      </w:pPr>
      <w:rPr>
        <w:rFonts w:hint="default"/>
        <w:lang w:val="en-GB" w:eastAsia="en-GB" w:bidi="en-GB"/>
      </w:rPr>
    </w:lvl>
    <w:lvl w:ilvl="2" w:tplc="CEC63A98">
      <w:numFmt w:val="bullet"/>
      <w:lvlText w:val="•"/>
      <w:lvlJc w:val="left"/>
      <w:pPr>
        <w:ind w:left="2533" w:hanging="360"/>
      </w:pPr>
      <w:rPr>
        <w:rFonts w:hint="default"/>
        <w:lang w:val="en-GB" w:eastAsia="en-GB" w:bidi="en-GB"/>
      </w:rPr>
    </w:lvl>
    <w:lvl w:ilvl="3" w:tplc="2312CC80">
      <w:numFmt w:val="bullet"/>
      <w:lvlText w:val="•"/>
      <w:lvlJc w:val="left"/>
      <w:pPr>
        <w:ind w:left="3379" w:hanging="360"/>
      </w:pPr>
      <w:rPr>
        <w:rFonts w:hint="default"/>
        <w:lang w:val="en-GB" w:eastAsia="en-GB" w:bidi="en-GB"/>
      </w:rPr>
    </w:lvl>
    <w:lvl w:ilvl="4" w:tplc="D9C84BFE">
      <w:numFmt w:val="bullet"/>
      <w:lvlText w:val="•"/>
      <w:lvlJc w:val="left"/>
      <w:pPr>
        <w:ind w:left="4226" w:hanging="360"/>
      </w:pPr>
      <w:rPr>
        <w:rFonts w:hint="default"/>
        <w:lang w:val="en-GB" w:eastAsia="en-GB" w:bidi="en-GB"/>
      </w:rPr>
    </w:lvl>
    <w:lvl w:ilvl="5" w:tplc="A23EB3B0">
      <w:numFmt w:val="bullet"/>
      <w:lvlText w:val="•"/>
      <w:lvlJc w:val="left"/>
      <w:pPr>
        <w:ind w:left="5073" w:hanging="360"/>
      </w:pPr>
      <w:rPr>
        <w:rFonts w:hint="default"/>
        <w:lang w:val="en-GB" w:eastAsia="en-GB" w:bidi="en-GB"/>
      </w:rPr>
    </w:lvl>
    <w:lvl w:ilvl="6" w:tplc="01465488">
      <w:numFmt w:val="bullet"/>
      <w:lvlText w:val="•"/>
      <w:lvlJc w:val="left"/>
      <w:pPr>
        <w:ind w:left="5919" w:hanging="360"/>
      </w:pPr>
      <w:rPr>
        <w:rFonts w:hint="default"/>
        <w:lang w:val="en-GB" w:eastAsia="en-GB" w:bidi="en-GB"/>
      </w:rPr>
    </w:lvl>
    <w:lvl w:ilvl="7" w:tplc="46B6467C">
      <w:numFmt w:val="bullet"/>
      <w:lvlText w:val="•"/>
      <w:lvlJc w:val="left"/>
      <w:pPr>
        <w:ind w:left="6766" w:hanging="360"/>
      </w:pPr>
      <w:rPr>
        <w:rFonts w:hint="default"/>
        <w:lang w:val="en-GB" w:eastAsia="en-GB" w:bidi="en-GB"/>
      </w:rPr>
    </w:lvl>
    <w:lvl w:ilvl="8" w:tplc="657E2C76">
      <w:numFmt w:val="bullet"/>
      <w:lvlText w:val="•"/>
      <w:lvlJc w:val="left"/>
      <w:pPr>
        <w:ind w:left="7613" w:hanging="360"/>
      </w:pPr>
      <w:rPr>
        <w:rFonts w:hint="default"/>
        <w:lang w:val="en-GB" w:eastAsia="en-GB" w:bidi="en-GB"/>
      </w:rPr>
    </w:lvl>
  </w:abstractNum>
  <w:abstractNum w:abstractNumId="15"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226FC9"/>
    <w:multiLevelType w:val="hybridMultilevel"/>
    <w:tmpl w:val="AB88F26E"/>
    <w:lvl w:ilvl="0" w:tplc="DF7899B2">
      <w:start w:val="3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6A60C2"/>
    <w:multiLevelType w:val="hybridMultilevel"/>
    <w:tmpl w:val="831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763914"/>
    <w:multiLevelType w:val="hybridMultilevel"/>
    <w:tmpl w:val="07849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2752AD"/>
    <w:multiLevelType w:val="hybridMultilevel"/>
    <w:tmpl w:val="19FADDF6"/>
    <w:lvl w:ilvl="0" w:tplc="EA740938">
      <w:numFmt w:val="bullet"/>
      <w:lvlText w:val=""/>
      <w:lvlJc w:val="left"/>
      <w:pPr>
        <w:ind w:left="838" w:hanging="360"/>
      </w:pPr>
      <w:rPr>
        <w:rFonts w:hint="default"/>
        <w:w w:val="100"/>
        <w:position w:val="1"/>
        <w:lang w:val="en-GB" w:eastAsia="en-GB" w:bidi="en-GB"/>
      </w:rPr>
    </w:lvl>
    <w:lvl w:ilvl="1" w:tplc="0F9A0B04">
      <w:numFmt w:val="bullet"/>
      <w:lvlText w:val="•"/>
      <w:lvlJc w:val="left"/>
      <w:pPr>
        <w:ind w:left="1686" w:hanging="360"/>
      </w:pPr>
      <w:rPr>
        <w:rFonts w:hint="default"/>
        <w:lang w:val="en-GB" w:eastAsia="en-GB" w:bidi="en-GB"/>
      </w:rPr>
    </w:lvl>
    <w:lvl w:ilvl="2" w:tplc="FA901470">
      <w:numFmt w:val="bullet"/>
      <w:lvlText w:val="•"/>
      <w:lvlJc w:val="left"/>
      <w:pPr>
        <w:ind w:left="2533" w:hanging="360"/>
      </w:pPr>
      <w:rPr>
        <w:rFonts w:hint="default"/>
        <w:lang w:val="en-GB" w:eastAsia="en-GB" w:bidi="en-GB"/>
      </w:rPr>
    </w:lvl>
    <w:lvl w:ilvl="3" w:tplc="86641A18">
      <w:numFmt w:val="bullet"/>
      <w:lvlText w:val="•"/>
      <w:lvlJc w:val="left"/>
      <w:pPr>
        <w:ind w:left="3379" w:hanging="360"/>
      </w:pPr>
      <w:rPr>
        <w:rFonts w:hint="default"/>
        <w:lang w:val="en-GB" w:eastAsia="en-GB" w:bidi="en-GB"/>
      </w:rPr>
    </w:lvl>
    <w:lvl w:ilvl="4" w:tplc="5628CDA4">
      <w:numFmt w:val="bullet"/>
      <w:lvlText w:val="•"/>
      <w:lvlJc w:val="left"/>
      <w:pPr>
        <w:ind w:left="4226" w:hanging="360"/>
      </w:pPr>
      <w:rPr>
        <w:rFonts w:hint="default"/>
        <w:lang w:val="en-GB" w:eastAsia="en-GB" w:bidi="en-GB"/>
      </w:rPr>
    </w:lvl>
    <w:lvl w:ilvl="5" w:tplc="BF220372">
      <w:numFmt w:val="bullet"/>
      <w:lvlText w:val="•"/>
      <w:lvlJc w:val="left"/>
      <w:pPr>
        <w:ind w:left="5073" w:hanging="360"/>
      </w:pPr>
      <w:rPr>
        <w:rFonts w:hint="default"/>
        <w:lang w:val="en-GB" w:eastAsia="en-GB" w:bidi="en-GB"/>
      </w:rPr>
    </w:lvl>
    <w:lvl w:ilvl="6" w:tplc="6F0479AE">
      <w:numFmt w:val="bullet"/>
      <w:lvlText w:val="•"/>
      <w:lvlJc w:val="left"/>
      <w:pPr>
        <w:ind w:left="5919" w:hanging="360"/>
      </w:pPr>
      <w:rPr>
        <w:rFonts w:hint="default"/>
        <w:lang w:val="en-GB" w:eastAsia="en-GB" w:bidi="en-GB"/>
      </w:rPr>
    </w:lvl>
    <w:lvl w:ilvl="7" w:tplc="A2D66FD4">
      <w:numFmt w:val="bullet"/>
      <w:lvlText w:val="•"/>
      <w:lvlJc w:val="left"/>
      <w:pPr>
        <w:ind w:left="6766" w:hanging="360"/>
      </w:pPr>
      <w:rPr>
        <w:rFonts w:hint="default"/>
        <w:lang w:val="en-GB" w:eastAsia="en-GB" w:bidi="en-GB"/>
      </w:rPr>
    </w:lvl>
    <w:lvl w:ilvl="8" w:tplc="A2A2CFE0">
      <w:numFmt w:val="bullet"/>
      <w:lvlText w:val="•"/>
      <w:lvlJc w:val="left"/>
      <w:pPr>
        <w:ind w:left="7613" w:hanging="360"/>
      </w:pPr>
      <w:rPr>
        <w:rFonts w:hint="default"/>
        <w:lang w:val="en-GB" w:eastAsia="en-GB" w:bidi="en-GB"/>
      </w:rPr>
    </w:lvl>
  </w:abstractNum>
  <w:num w:numId="1" w16cid:durableId="603460920">
    <w:abstractNumId w:val="12"/>
  </w:num>
  <w:num w:numId="2" w16cid:durableId="1388147289">
    <w:abstractNumId w:val="15"/>
  </w:num>
  <w:num w:numId="3" w16cid:durableId="151068255">
    <w:abstractNumId w:val="10"/>
  </w:num>
  <w:num w:numId="4" w16cid:durableId="987324764">
    <w:abstractNumId w:val="3"/>
  </w:num>
  <w:num w:numId="5" w16cid:durableId="1590700540">
    <w:abstractNumId w:val="19"/>
  </w:num>
  <w:num w:numId="6" w16cid:durableId="2000883354">
    <w:abstractNumId w:val="20"/>
  </w:num>
  <w:num w:numId="7" w16cid:durableId="1061711410">
    <w:abstractNumId w:val="1"/>
  </w:num>
  <w:num w:numId="8" w16cid:durableId="2021393912">
    <w:abstractNumId w:val="2"/>
  </w:num>
  <w:num w:numId="9" w16cid:durableId="443353348">
    <w:abstractNumId w:val="11"/>
  </w:num>
  <w:num w:numId="10" w16cid:durableId="1614479594">
    <w:abstractNumId w:val="13"/>
  </w:num>
  <w:num w:numId="11" w16cid:durableId="1537504556">
    <w:abstractNumId w:val="0"/>
  </w:num>
  <w:num w:numId="12" w16cid:durableId="1940486722">
    <w:abstractNumId w:val="18"/>
  </w:num>
  <w:num w:numId="13" w16cid:durableId="766771562">
    <w:abstractNumId w:val="6"/>
  </w:num>
  <w:num w:numId="14" w16cid:durableId="498932430">
    <w:abstractNumId w:val="5"/>
  </w:num>
  <w:num w:numId="15" w16cid:durableId="2028365380">
    <w:abstractNumId w:val="17"/>
  </w:num>
  <w:num w:numId="16" w16cid:durableId="1682776984">
    <w:abstractNumId w:val="7"/>
  </w:num>
  <w:num w:numId="17" w16cid:durableId="1069234575">
    <w:abstractNumId w:val="8"/>
  </w:num>
  <w:num w:numId="18" w16cid:durableId="1948154796">
    <w:abstractNumId w:val="9"/>
  </w:num>
  <w:num w:numId="19" w16cid:durableId="1407193497">
    <w:abstractNumId w:val="14"/>
  </w:num>
  <w:num w:numId="20" w16cid:durableId="1471751587">
    <w:abstractNumId w:val="4"/>
  </w:num>
  <w:num w:numId="21" w16cid:durableId="1131440928">
    <w:abstractNumId w:val="16"/>
  </w:num>
  <w:num w:numId="22" w16cid:durableId="1313681977">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E+6UH2eJpnOavHBUsTVoUp2r/9bZAsJ3YLBidEYIQTIumRlBxC9bqdlGNOk+pStrG/QfsI/qv6ds+nuxeuCmKw==" w:salt="LVjdVJpqzYHQafDXNmYTZA=="/>
  <w:styleLockTheme/>
  <w:styleLockQFSet/>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MbA0Nzc0AGJLIyUdpeDU4uLM/DyQAkPDWgBCnuK/LQAAAA=="/>
  </w:docVars>
  <w:rsids>
    <w:rsidRoot w:val="0087559F"/>
    <w:rsid w:val="00001BB7"/>
    <w:rsid w:val="00001DEC"/>
    <w:rsid w:val="00002DDB"/>
    <w:rsid w:val="0000580B"/>
    <w:rsid w:val="00005A10"/>
    <w:rsid w:val="00005C05"/>
    <w:rsid w:val="00007387"/>
    <w:rsid w:val="0000774B"/>
    <w:rsid w:val="00013268"/>
    <w:rsid w:val="00017076"/>
    <w:rsid w:val="00017554"/>
    <w:rsid w:val="00017A20"/>
    <w:rsid w:val="00020AFD"/>
    <w:rsid w:val="00020B79"/>
    <w:rsid w:val="00023358"/>
    <w:rsid w:val="00023883"/>
    <w:rsid w:val="000239B6"/>
    <w:rsid w:val="00024E19"/>
    <w:rsid w:val="000253BD"/>
    <w:rsid w:val="00025E3A"/>
    <w:rsid w:val="00026222"/>
    <w:rsid w:val="000278C7"/>
    <w:rsid w:val="00031608"/>
    <w:rsid w:val="00031742"/>
    <w:rsid w:val="00031CE9"/>
    <w:rsid w:val="00034787"/>
    <w:rsid w:val="0003556F"/>
    <w:rsid w:val="00035BA7"/>
    <w:rsid w:val="00037CCC"/>
    <w:rsid w:val="00037E1D"/>
    <w:rsid w:val="0004050E"/>
    <w:rsid w:val="00042473"/>
    <w:rsid w:val="000445A5"/>
    <w:rsid w:val="000449DD"/>
    <w:rsid w:val="000452F8"/>
    <w:rsid w:val="00045BA5"/>
    <w:rsid w:val="00047257"/>
    <w:rsid w:val="00047AB1"/>
    <w:rsid w:val="00047D5C"/>
    <w:rsid w:val="000507E1"/>
    <w:rsid w:val="00050908"/>
    <w:rsid w:val="000535F5"/>
    <w:rsid w:val="00053C0B"/>
    <w:rsid w:val="000540C8"/>
    <w:rsid w:val="00056EB2"/>
    <w:rsid w:val="00057683"/>
    <w:rsid w:val="000579C7"/>
    <w:rsid w:val="00060DC9"/>
    <w:rsid w:val="000621C7"/>
    <w:rsid w:val="00064034"/>
    <w:rsid w:val="00064C9A"/>
    <w:rsid w:val="00066C0C"/>
    <w:rsid w:val="000674D3"/>
    <w:rsid w:val="00067860"/>
    <w:rsid w:val="00067B63"/>
    <w:rsid w:val="000718AF"/>
    <w:rsid w:val="00071B6B"/>
    <w:rsid w:val="00072C99"/>
    <w:rsid w:val="00074C10"/>
    <w:rsid w:val="00076540"/>
    <w:rsid w:val="0007721B"/>
    <w:rsid w:val="00080283"/>
    <w:rsid w:val="00081948"/>
    <w:rsid w:val="0008563D"/>
    <w:rsid w:val="0008715A"/>
    <w:rsid w:val="00090C17"/>
    <w:rsid w:val="00090CB7"/>
    <w:rsid w:val="000910A2"/>
    <w:rsid w:val="000953CE"/>
    <w:rsid w:val="00096344"/>
    <w:rsid w:val="000A176F"/>
    <w:rsid w:val="000A26E4"/>
    <w:rsid w:val="000A54BF"/>
    <w:rsid w:val="000A57E8"/>
    <w:rsid w:val="000A6A96"/>
    <w:rsid w:val="000A7D0D"/>
    <w:rsid w:val="000B18C3"/>
    <w:rsid w:val="000B31E6"/>
    <w:rsid w:val="000B46C6"/>
    <w:rsid w:val="000B579A"/>
    <w:rsid w:val="000B5C95"/>
    <w:rsid w:val="000C1797"/>
    <w:rsid w:val="000C3664"/>
    <w:rsid w:val="000C3BA6"/>
    <w:rsid w:val="000C46CD"/>
    <w:rsid w:val="000C7227"/>
    <w:rsid w:val="000C7377"/>
    <w:rsid w:val="000D0521"/>
    <w:rsid w:val="000D3164"/>
    <w:rsid w:val="000D387C"/>
    <w:rsid w:val="000D4C70"/>
    <w:rsid w:val="000D5BB6"/>
    <w:rsid w:val="000D6DDF"/>
    <w:rsid w:val="000D7062"/>
    <w:rsid w:val="000E1541"/>
    <w:rsid w:val="000E160D"/>
    <w:rsid w:val="000E33FA"/>
    <w:rsid w:val="000E4C14"/>
    <w:rsid w:val="000E577D"/>
    <w:rsid w:val="000E7891"/>
    <w:rsid w:val="000F05F1"/>
    <w:rsid w:val="000F0F8E"/>
    <w:rsid w:val="000F1636"/>
    <w:rsid w:val="000F1F6E"/>
    <w:rsid w:val="000F23AC"/>
    <w:rsid w:val="000F3113"/>
    <w:rsid w:val="000F4234"/>
    <w:rsid w:val="000F4398"/>
    <w:rsid w:val="000F533C"/>
    <w:rsid w:val="000F621C"/>
    <w:rsid w:val="000F77A0"/>
    <w:rsid w:val="00100B0B"/>
    <w:rsid w:val="00100B35"/>
    <w:rsid w:val="00102F86"/>
    <w:rsid w:val="001045C3"/>
    <w:rsid w:val="001045F1"/>
    <w:rsid w:val="0010467B"/>
    <w:rsid w:val="00106006"/>
    <w:rsid w:val="001125F6"/>
    <w:rsid w:val="00113634"/>
    <w:rsid w:val="0011381E"/>
    <w:rsid w:val="00114C3A"/>
    <w:rsid w:val="00116356"/>
    <w:rsid w:val="00116942"/>
    <w:rsid w:val="00117B76"/>
    <w:rsid w:val="00117E08"/>
    <w:rsid w:val="00121143"/>
    <w:rsid w:val="00121659"/>
    <w:rsid w:val="00122BBF"/>
    <w:rsid w:val="00122DE0"/>
    <w:rsid w:val="00123C0E"/>
    <w:rsid w:val="001243D3"/>
    <w:rsid w:val="00130A54"/>
    <w:rsid w:val="001323A8"/>
    <w:rsid w:val="00135BC3"/>
    <w:rsid w:val="00135E85"/>
    <w:rsid w:val="00137265"/>
    <w:rsid w:val="00137752"/>
    <w:rsid w:val="00137E49"/>
    <w:rsid w:val="00137EEF"/>
    <w:rsid w:val="0014025A"/>
    <w:rsid w:val="00141011"/>
    <w:rsid w:val="00141AA2"/>
    <w:rsid w:val="00142623"/>
    <w:rsid w:val="00142748"/>
    <w:rsid w:val="0014683E"/>
    <w:rsid w:val="0014735F"/>
    <w:rsid w:val="001477CF"/>
    <w:rsid w:val="0015185C"/>
    <w:rsid w:val="001532DE"/>
    <w:rsid w:val="001537B0"/>
    <w:rsid w:val="00153A4F"/>
    <w:rsid w:val="0015608E"/>
    <w:rsid w:val="001560C9"/>
    <w:rsid w:val="001564B7"/>
    <w:rsid w:val="0015666D"/>
    <w:rsid w:val="00156E0F"/>
    <w:rsid w:val="0015782E"/>
    <w:rsid w:val="001605EC"/>
    <w:rsid w:val="0016262C"/>
    <w:rsid w:val="0016308C"/>
    <w:rsid w:val="0016312F"/>
    <w:rsid w:val="00164BFB"/>
    <w:rsid w:val="00165E96"/>
    <w:rsid w:val="001706BD"/>
    <w:rsid w:val="00171774"/>
    <w:rsid w:val="001724B8"/>
    <w:rsid w:val="0017278F"/>
    <w:rsid w:val="00172831"/>
    <w:rsid w:val="001728CC"/>
    <w:rsid w:val="00174DA4"/>
    <w:rsid w:val="0017532D"/>
    <w:rsid w:val="00175906"/>
    <w:rsid w:val="001759D0"/>
    <w:rsid w:val="00175CF2"/>
    <w:rsid w:val="00176F57"/>
    <w:rsid w:val="001832B5"/>
    <w:rsid w:val="001957AF"/>
    <w:rsid w:val="00195F43"/>
    <w:rsid w:val="0019762E"/>
    <w:rsid w:val="001A0009"/>
    <w:rsid w:val="001A0B51"/>
    <w:rsid w:val="001A0D43"/>
    <w:rsid w:val="001A56F5"/>
    <w:rsid w:val="001A7A88"/>
    <w:rsid w:val="001A7B0C"/>
    <w:rsid w:val="001A7B8D"/>
    <w:rsid w:val="001B36C6"/>
    <w:rsid w:val="001B4AF9"/>
    <w:rsid w:val="001B60B2"/>
    <w:rsid w:val="001B630F"/>
    <w:rsid w:val="001B7803"/>
    <w:rsid w:val="001C0A47"/>
    <w:rsid w:val="001C0BD5"/>
    <w:rsid w:val="001C2F26"/>
    <w:rsid w:val="001C33C2"/>
    <w:rsid w:val="001C4430"/>
    <w:rsid w:val="001C4F7D"/>
    <w:rsid w:val="001C518B"/>
    <w:rsid w:val="001D2683"/>
    <w:rsid w:val="001D6956"/>
    <w:rsid w:val="001D7E98"/>
    <w:rsid w:val="001E299F"/>
    <w:rsid w:val="001E2DF8"/>
    <w:rsid w:val="001E2FC4"/>
    <w:rsid w:val="001E59A2"/>
    <w:rsid w:val="001F0E50"/>
    <w:rsid w:val="001F1918"/>
    <w:rsid w:val="001F19F9"/>
    <w:rsid w:val="001F1CD2"/>
    <w:rsid w:val="001F23C8"/>
    <w:rsid w:val="001F33E6"/>
    <w:rsid w:val="001F401C"/>
    <w:rsid w:val="001F4EC1"/>
    <w:rsid w:val="001F50A3"/>
    <w:rsid w:val="001F6A53"/>
    <w:rsid w:val="00202869"/>
    <w:rsid w:val="00203738"/>
    <w:rsid w:val="002048BE"/>
    <w:rsid w:val="00206A12"/>
    <w:rsid w:val="0020794C"/>
    <w:rsid w:val="0021036B"/>
    <w:rsid w:val="002111C1"/>
    <w:rsid w:val="002121FC"/>
    <w:rsid w:val="002122AD"/>
    <w:rsid w:val="00212AF5"/>
    <w:rsid w:val="00213902"/>
    <w:rsid w:val="00215826"/>
    <w:rsid w:val="00216085"/>
    <w:rsid w:val="00216C8E"/>
    <w:rsid w:val="00217226"/>
    <w:rsid w:val="00217838"/>
    <w:rsid w:val="00220C44"/>
    <w:rsid w:val="002232C5"/>
    <w:rsid w:val="00223D90"/>
    <w:rsid w:val="00223FA1"/>
    <w:rsid w:val="002246DD"/>
    <w:rsid w:val="002248DC"/>
    <w:rsid w:val="00227618"/>
    <w:rsid w:val="00227951"/>
    <w:rsid w:val="00234080"/>
    <w:rsid w:val="00234638"/>
    <w:rsid w:val="0023489A"/>
    <w:rsid w:val="002356E9"/>
    <w:rsid w:val="00236283"/>
    <w:rsid w:val="00236DE2"/>
    <w:rsid w:val="002371BC"/>
    <w:rsid w:val="0023788D"/>
    <w:rsid w:val="00241C10"/>
    <w:rsid w:val="00242563"/>
    <w:rsid w:val="00242DA0"/>
    <w:rsid w:val="00243064"/>
    <w:rsid w:val="0024502D"/>
    <w:rsid w:val="00245E55"/>
    <w:rsid w:val="00251647"/>
    <w:rsid w:val="00252643"/>
    <w:rsid w:val="00253B6D"/>
    <w:rsid w:val="0025472D"/>
    <w:rsid w:val="00257534"/>
    <w:rsid w:val="00257719"/>
    <w:rsid w:val="00261CCA"/>
    <w:rsid w:val="00264397"/>
    <w:rsid w:val="00264932"/>
    <w:rsid w:val="00265A6F"/>
    <w:rsid w:val="002665D3"/>
    <w:rsid w:val="00271CAD"/>
    <w:rsid w:val="00271FFF"/>
    <w:rsid w:val="002744B6"/>
    <w:rsid w:val="002752E2"/>
    <w:rsid w:val="00275D20"/>
    <w:rsid w:val="00276264"/>
    <w:rsid w:val="002771B4"/>
    <w:rsid w:val="0027724A"/>
    <w:rsid w:val="00277C23"/>
    <w:rsid w:val="00277E1C"/>
    <w:rsid w:val="0028113F"/>
    <w:rsid w:val="0028203C"/>
    <w:rsid w:val="0028558B"/>
    <w:rsid w:val="0028699A"/>
    <w:rsid w:val="00287955"/>
    <w:rsid w:val="00293B38"/>
    <w:rsid w:val="00293D6C"/>
    <w:rsid w:val="00294085"/>
    <w:rsid w:val="00294401"/>
    <w:rsid w:val="00296432"/>
    <w:rsid w:val="0029BCBD"/>
    <w:rsid w:val="002A05A5"/>
    <w:rsid w:val="002A068B"/>
    <w:rsid w:val="002A0F3B"/>
    <w:rsid w:val="002A4DD4"/>
    <w:rsid w:val="002A63FE"/>
    <w:rsid w:val="002A67C9"/>
    <w:rsid w:val="002A6930"/>
    <w:rsid w:val="002A70C1"/>
    <w:rsid w:val="002A78B8"/>
    <w:rsid w:val="002B54B3"/>
    <w:rsid w:val="002B5E40"/>
    <w:rsid w:val="002B6EBE"/>
    <w:rsid w:val="002B7A05"/>
    <w:rsid w:val="002C0BB7"/>
    <w:rsid w:val="002C0D64"/>
    <w:rsid w:val="002C0E21"/>
    <w:rsid w:val="002C2095"/>
    <w:rsid w:val="002C70E8"/>
    <w:rsid w:val="002C7102"/>
    <w:rsid w:val="002D2206"/>
    <w:rsid w:val="002D3598"/>
    <w:rsid w:val="002D51B0"/>
    <w:rsid w:val="002D5EAF"/>
    <w:rsid w:val="002D70D9"/>
    <w:rsid w:val="002E0035"/>
    <w:rsid w:val="002E0D4B"/>
    <w:rsid w:val="002E163A"/>
    <w:rsid w:val="002E4745"/>
    <w:rsid w:val="002E4A12"/>
    <w:rsid w:val="002E52A4"/>
    <w:rsid w:val="002E52B3"/>
    <w:rsid w:val="002F045B"/>
    <w:rsid w:val="002F0DBB"/>
    <w:rsid w:val="002F321C"/>
    <w:rsid w:val="002F3483"/>
    <w:rsid w:val="002F3B89"/>
    <w:rsid w:val="002F3CF6"/>
    <w:rsid w:val="002F7A30"/>
    <w:rsid w:val="002F7CAD"/>
    <w:rsid w:val="00301AD5"/>
    <w:rsid w:val="00302574"/>
    <w:rsid w:val="003028B8"/>
    <w:rsid w:val="00302D24"/>
    <w:rsid w:val="00303307"/>
    <w:rsid w:val="00304997"/>
    <w:rsid w:val="00306A7D"/>
    <w:rsid w:val="003105BA"/>
    <w:rsid w:val="00311B07"/>
    <w:rsid w:val="00312E2A"/>
    <w:rsid w:val="003140D5"/>
    <w:rsid w:val="00314294"/>
    <w:rsid w:val="003142EA"/>
    <w:rsid w:val="003149CD"/>
    <w:rsid w:val="00315F62"/>
    <w:rsid w:val="003172A5"/>
    <w:rsid w:val="00317CAA"/>
    <w:rsid w:val="003224F8"/>
    <w:rsid w:val="00323CD7"/>
    <w:rsid w:val="00326DAA"/>
    <w:rsid w:val="0033095E"/>
    <w:rsid w:val="00332753"/>
    <w:rsid w:val="003337FC"/>
    <w:rsid w:val="003357E5"/>
    <w:rsid w:val="003359F9"/>
    <w:rsid w:val="003369F2"/>
    <w:rsid w:val="00340AA3"/>
    <w:rsid w:val="00341451"/>
    <w:rsid w:val="00342057"/>
    <w:rsid w:val="00342072"/>
    <w:rsid w:val="00344790"/>
    <w:rsid w:val="0034693C"/>
    <w:rsid w:val="00346AAA"/>
    <w:rsid w:val="003474DD"/>
    <w:rsid w:val="00347AD3"/>
    <w:rsid w:val="00347FD6"/>
    <w:rsid w:val="00350061"/>
    <w:rsid w:val="00353361"/>
    <w:rsid w:val="00353F22"/>
    <w:rsid w:val="003543AB"/>
    <w:rsid w:val="00354A58"/>
    <w:rsid w:val="00356E68"/>
    <w:rsid w:val="00361EB6"/>
    <w:rsid w:val="00365BFA"/>
    <w:rsid w:val="00365EA8"/>
    <w:rsid w:val="00367828"/>
    <w:rsid w:val="00367E78"/>
    <w:rsid w:val="00370F57"/>
    <w:rsid w:val="00371037"/>
    <w:rsid w:val="00373628"/>
    <w:rsid w:val="00377108"/>
    <w:rsid w:val="00382B4E"/>
    <w:rsid w:val="00383806"/>
    <w:rsid w:val="00384218"/>
    <w:rsid w:val="003854BB"/>
    <w:rsid w:val="003863FB"/>
    <w:rsid w:val="00386B2F"/>
    <w:rsid w:val="00387B7F"/>
    <w:rsid w:val="00387BE5"/>
    <w:rsid w:val="00392837"/>
    <w:rsid w:val="00393CAA"/>
    <w:rsid w:val="00395125"/>
    <w:rsid w:val="00396D18"/>
    <w:rsid w:val="003A10E7"/>
    <w:rsid w:val="003A3BB8"/>
    <w:rsid w:val="003A4A13"/>
    <w:rsid w:val="003A51AB"/>
    <w:rsid w:val="003A5217"/>
    <w:rsid w:val="003A6259"/>
    <w:rsid w:val="003B237A"/>
    <w:rsid w:val="003B4180"/>
    <w:rsid w:val="003B4226"/>
    <w:rsid w:val="003B4427"/>
    <w:rsid w:val="003B49DE"/>
    <w:rsid w:val="003B5131"/>
    <w:rsid w:val="003B67DE"/>
    <w:rsid w:val="003B7C3F"/>
    <w:rsid w:val="003C0142"/>
    <w:rsid w:val="003C1564"/>
    <w:rsid w:val="003C1ACB"/>
    <w:rsid w:val="003C2870"/>
    <w:rsid w:val="003C3209"/>
    <w:rsid w:val="003C5084"/>
    <w:rsid w:val="003D3044"/>
    <w:rsid w:val="003D31DF"/>
    <w:rsid w:val="003D7947"/>
    <w:rsid w:val="003E13DC"/>
    <w:rsid w:val="003E1D89"/>
    <w:rsid w:val="003E3DC3"/>
    <w:rsid w:val="003E5758"/>
    <w:rsid w:val="003E59D3"/>
    <w:rsid w:val="003E66B8"/>
    <w:rsid w:val="003E7A95"/>
    <w:rsid w:val="003F12DA"/>
    <w:rsid w:val="003F1401"/>
    <w:rsid w:val="003F3A76"/>
    <w:rsid w:val="003F4D14"/>
    <w:rsid w:val="003F5DD4"/>
    <w:rsid w:val="004004E6"/>
    <w:rsid w:val="00400B0F"/>
    <w:rsid w:val="00402A83"/>
    <w:rsid w:val="00403E1B"/>
    <w:rsid w:val="0040448E"/>
    <w:rsid w:val="00405910"/>
    <w:rsid w:val="0040723F"/>
    <w:rsid w:val="00412674"/>
    <w:rsid w:val="00414262"/>
    <w:rsid w:val="0041633D"/>
    <w:rsid w:val="004168B1"/>
    <w:rsid w:val="00421A16"/>
    <w:rsid w:val="0042287B"/>
    <w:rsid w:val="00423246"/>
    <w:rsid w:val="004233E0"/>
    <w:rsid w:val="00426CA0"/>
    <w:rsid w:val="004271D8"/>
    <w:rsid w:val="0043035A"/>
    <w:rsid w:val="004324D3"/>
    <w:rsid w:val="00432973"/>
    <w:rsid w:val="00432B1B"/>
    <w:rsid w:val="00437E74"/>
    <w:rsid w:val="00441990"/>
    <w:rsid w:val="00442BC1"/>
    <w:rsid w:val="00442BD6"/>
    <w:rsid w:val="00443B98"/>
    <w:rsid w:val="00443BD3"/>
    <w:rsid w:val="00450F75"/>
    <w:rsid w:val="00452DB0"/>
    <w:rsid w:val="00456CFD"/>
    <w:rsid w:val="004571EE"/>
    <w:rsid w:val="00461D95"/>
    <w:rsid w:val="00461E70"/>
    <w:rsid w:val="00462EF5"/>
    <w:rsid w:val="00462FA9"/>
    <w:rsid w:val="00463919"/>
    <w:rsid w:val="0046419E"/>
    <w:rsid w:val="004647DE"/>
    <w:rsid w:val="00464E2E"/>
    <w:rsid w:val="00464F41"/>
    <w:rsid w:val="004668BC"/>
    <w:rsid w:val="004710A0"/>
    <w:rsid w:val="00472EC7"/>
    <w:rsid w:val="00476EFB"/>
    <w:rsid w:val="00477754"/>
    <w:rsid w:val="00480119"/>
    <w:rsid w:val="00480E02"/>
    <w:rsid w:val="004813E8"/>
    <w:rsid w:val="00482975"/>
    <w:rsid w:val="00483A86"/>
    <w:rsid w:val="00483D57"/>
    <w:rsid w:val="00484780"/>
    <w:rsid w:val="0048688E"/>
    <w:rsid w:val="0048770A"/>
    <w:rsid w:val="00487F88"/>
    <w:rsid w:val="00492F01"/>
    <w:rsid w:val="00495630"/>
    <w:rsid w:val="00495BBD"/>
    <w:rsid w:val="00496517"/>
    <w:rsid w:val="004A1D7F"/>
    <w:rsid w:val="004A27D0"/>
    <w:rsid w:val="004A31B5"/>
    <w:rsid w:val="004A41FA"/>
    <w:rsid w:val="004A7075"/>
    <w:rsid w:val="004B1FD0"/>
    <w:rsid w:val="004B21D9"/>
    <w:rsid w:val="004B2680"/>
    <w:rsid w:val="004B6AFF"/>
    <w:rsid w:val="004C0E12"/>
    <w:rsid w:val="004C1F8A"/>
    <w:rsid w:val="004C20FE"/>
    <w:rsid w:val="004C4A19"/>
    <w:rsid w:val="004C537D"/>
    <w:rsid w:val="004C7416"/>
    <w:rsid w:val="004D19A6"/>
    <w:rsid w:val="004D1E4A"/>
    <w:rsid w:val="004D3732"/>
    <w:rsid w:val="004D4D29"/>
    <w:rsid w:val="004D52CA"/>
    <w:rsid w:val="004D6307"/>
    <w:rsid w:val="004E0105"/>
    <w:rsid w:val="004E0544"/>
    <w:rsid w:val="004E0601"/>
    <w:rsid w:val="004E08CA"/>
    <w:rsid w:val="004E0998"/>
    <w:rsid w:val="004E3EEA"/>
    <w:rsid w:val="004E4F0D"/>
    <w:rsid w:val="004E7D46"/>
    <w:rsid w:val="004F1654"/>
    <w:rsid w:val="004F2544"/>
    <w:rsid w:val="004F5A40"/>
    <w:rsid w:val="004F6C6A"/>
    <w:rsid w:val="004F7D76"/>
    <w:rsid w:val="004F7E71"/>
    <w:rsid w:val="005019EF"/>
    <w:rsid w:val="0050240D"/>
    <w:rsid w:val="005025D6"/>
    <w:rsid w:val="00503084"/>
    <w:rsid w:val="005034A4"/>
    <w:rsid w:val="00503B3A"/>
    <w:rsid w:val="0050452D"/>
    <w:rsid w:val="005046F8"/>
    <w:rsid w:val="00506832"/>
    <w:rsid w:val="00511009"/>
    <w:rsid w:val="00511429"/>
    <w:rsid w:val="005131F2"/>
    <w:rsid w:val="0051501B"/>
    <w:rsid w:val="005153E5"/>
    <w:rsid w:val="00515596"/>
    <w:rsid w:val="005155CD"/>
    <w:rsid w:val="005172B9"/>
    <w:rsid w:val="0051783D"/>
    <w:rsid w:val="005221A1"/>
    <w:rsid w:val="00523586"/>
    <w:rsid w:val="00523FBC"/>
    <w:rsid w:val="00525803"/>
    <w:rsid w:val="0052717B"/>
    <w:rsid w:val="00527D15"/>
    <w:rsid w:val="005330F0"/>
    <w:rsid w:val="0053569D"/>
    <w:rsid w:val="0053640E"/>
    <w:rsid w:val="00536500"/>
    <w:rsid w:val="00540537"/>
    <w:rsid w:val="005419A7"/>
    <w:rsid w:val="005436C8"/>
    <w:rsid w:val="00544CA9"/>
    <w:rsid w:val="005469F0"/>
    <w:rsid w:val="00551534"/>
    <w:rsid w:val="0055179C"/>
    <w:rsid w:val="00551AA9"/>
    <w:rsid w:val="00551FC2"/>
    <w:rsid w:val="005540FA"/>
    <w:rsid w:val="00554BEE"/>
    <w:rsid w:val="00555D13"/>
    <w:rsid w:val="00556844"/>
    <w:rsid w:val="005575E3"/>
    <w:rsid w:val="00560385"/>
    <w:rsid w:val="00560693"/>
    <w:rsid w:val="00561F29"/>
    <w:rsid w:val="00562BC0"/>
    <w:rsid w:val="00563B83"/>
    <w:rsid w:val="005640DC"/>
    <w:rsid w:val="00564B48"/>
    <w:rsid w:val="00564DFF"/>
    <w:rsid w:val="00565199"/>
    <w:rsid w:val="005663EE"/>
    <w:rsid w:val="00566F6F"/>
    <w:rsid w:val="00567F6B"/>
    <w:rsid w:val="005745C1"/>
    <w:rsid w:val="00574EE6"/>
    <w:rsid w:val="00575102"/>
    <w:rsid w:val="005753E5"/>
    <w:rsid w:val="005759CA"/>
    <w:rsid w:val="0057664E"/>
    <w:rsid w:val="00581D2D"/>
    <w:rsid w:val="00582B6D"/>
    <w:rsid w:val="00582C4F"/>
    <w:rsid w:val="00583153"/>
    <w:rsid w:val="00583264"/>
    <w:rsid w:val="00583C8F"/>
    <w:rsid w:val="00584B86"/>
    <w:rsid w:val="00585710"/>
    <w:rsid w:val="00586587"/>
    <w:rsid w:val="00586FF5"/>
    <w:rsid w:val="005870F3"/>
    <w:rsid w:val="005874B7"/>
    <w:rsid w:val="005921B8"/>
    <w:rsid w:val="00594A56"/>
    <w:rsid w:val="00594C29"/>
    <w:rsid w:val="00596B88"/>
    <w:rsid w:val="005A1084"/>
    <w:rsid w:val="005A49FB"/>
    <w:rsid w:val="005A6DA9"/>
    <w:rsid w:val="005A6F3A"/>
    <w:rsid w:val="005A7EF4"/>
    <w:rsid w:val="005B7BA5"/>
    <w:rsid w:val="005C1237"/>
    <w:rsid w:val="005C3B50"/>
    <w:rsid w:val="005C7A3C"/>
    <w:rsid w:val="005D1E68"/>
    <w:rsid w:val="005D1FBD"/>
    <w:rsid w:val="005D2858"/>
    <w:rsid w:val="005D4CA3"/>
    <w:rsid w:val="005D50DA"/>
    <w:rsid w:val="005D516A"/>
    <w:rsid w:val="005D6A28"/>
    <w:rsid w:val="005D6EAF"/>
    <w:rsid w:val="005E0139"/>
    <w:rsid w:val="005E45D3"/>
    <w:rsid w:val="005E791A"/>
    <w:rsid w:val="005F04CD"/>
    <w:rsid w:val="005F1C81"/>
    <w:rsid w:val="005F2C58"/>
    <w:rsid w:val="005F51B8"/>
    <w:rsid w:val="005F6E17"/>
    <w:rsid w:val="0060075F"/>
    <w:rsid w:val="00601F25"/>
    <w:rsid w:val="00603729"/>
    <w:rsid w:val="00603AC6"/>
    <w:rsid w:val="00603CFF"/>
    <w:rsid w:val="00604EC0"/>
    <w:rsid w:val="00605C48"/>
    <w:rsid w:val="006078E8"/>
    <w:rsid w:val="006124AB"/>
    <w:rsid w:val="006150DC"/>
    <w:rsid w:val="006204EE"/>
    <w:rsid w:val="00624575"/>
    <w:rsid w:val="006247C9"/>
    <w:rsid w:val="00625411"/>
    <w:rsid w:val="0063049D"/>
    <w:rsid w:val="00630AED"/>
    <w:rsid w:val="00630BA3"/>
    <w:rsid w:val="0063184E"/>
    <w:rsid w:val="0063411A"/>
    <w:rsid w:val="00635AFC"/>
    <w:rsid w:val="00640EF5"/>
    <w:rsid w:val="006415AD"/>
    <w:rsid w:val="00642E9F"/>
    <w:rsid w:val="00646B20"/>
    <w:rsid w:val="00647227"/>
    <w:rsid w:val="006503B6"/>
    <w:rsid w:val="00650E9C"/>
    <w:rsid w:val="006517F0"/>
    <w:rsid w:val="00652F01"/>
    <w:rsid w:val="00653254"/>
    <w:rsid w:val="00653D88"/>
    <w:rsid w:val="00654C24"/>
    <w:rsid w:val="00655717"/>
    <w:rsid w:val="0065675D"/>
    <w:rsid w:val="006574FB"/>
    <w:rsid w:val="006578E1"/>
    <w:rsid w:val="0066196A"/>
    <w:rsid w:val="0066208E"/>
    <w:rsid w:val="00662DA7"/>
    <w:rsid w:val="00662FDC"/>
    <w:rsid w:val="0066397F"/>
    <w:rsid w:val="00663D6C"/>
    <w:rsid w:val="00664074"/>
    <w:rsid w:val="0066626C"/>
    <w:rsid w:val="00671974"/>
    <w:rsid w:val="006720ED"/>
    <w:rsid w:val="00673AF8"/>
    <w:rsid w:val="00674802"/>
    <w:rsid w:val="006748E0"/>
    <w:rsid w:val="00677877"/>
    <w:rsid w:val="0068023D"/>
    <w:rsid w:val="00681616"/>
    <w:rsid w:val="0068165A"/>
    <w:rsid w:val="00683FF6"/>
    <w:rsid w:val="00684734"/>
    <w:rsid w:val="00684B45"/>
    <w:rsid w:val="0068500F"/>
    <w:rsid w:val="0068737E"/>
    <w:rsid w:val="00687B10"/>
    <w:rsid w:val="00687E87"/>
    <w:rsid w:val="00692191"/>
    <w:rsid w:val="00694855"/>
    <w:rsid w:val="006A0B36"/>
    <w:rsid w:val="006A1348"/>
    <w:rsid w:val="006A373A"/>
    <w:rsid w:val="006A3777"/>
    <w:rsid w:val="006A3E6A"/>
    <w:rsid w:val="006A69CD"/>
    <w:rsid w:val="006A7F5A"/>
    <w:rsid w:val="006B080E"/>
    <w:rsid w:val="006B3982"/>
    <w:rsid w:val="006B4C0D"/>
    <w:rsid w:val="006C2D07"/>
    <w:rsid w:val="006C4849"/>
    <w:rsid w:val="006C4D87"/>
    <w:rsid w:val="006C6181"/>
    <w:rsid w:val="006C66D0"/>
    <w:rsid w:val="006D007B"/>
    <w:rsid w:val="006D1646"/>
    <w:rsid w:val="006D571E"/>
    <w:rsid w:val="006D681F"/>
    <w:rsid w:val="006D7832"/>
    <w:rsid w:val="006E2A63"/>
    <w:rsid w:val="006E339A"/>
    <w:rsid w:val="006E4F4C"/>
    <w:rsid w:val="006E4FDF"/>
    <w:rsid w:val="006E5A63"/>
    <w:rsid w:val="006F04A8"/>
    <w:rsid w:val="006F1522"/>
    <w:rsid w:val="006F2229"/>
    <w:rsid w:val="006F25B9"/>
    <w:rsid w:val="006F39A5"/>
    <w:rsid w:val="006F51B6"/>
    <w:rsid w:val="006F51E5"/>
    <w:rsid w:val="006F5AD4"/>
    <w:rsid w:val="00701800"/>
    <w:rsid w:val="0070528D"/>
    <w:rsid w:val="00706BBA"/>
    <w:rsid w:val="007074C6"/>
    <w:rsid w:val="00710E6C"/>
    <w:rsid w:val="00710FD5"/>
    <w:rsid w:val="007111EA"/>
    <w:rsid w:val="00714101"/>
    <w:rsid w:val="00714168"/>
    <w:rsid w:val="00715CB4"/>
    <w:rsid w:val="00716249"/>
    <w:rsid w:val="007165A6"/>
    <w:rsid w:val="0072137C"/>
    <w:rsid w:val="00721AEE"/>
    <w:rsid w:val="00722E1F"/>
    <w:rsid w:val="00723543"/>
    <w:rsid w:val="007238FB"/>
    <w:rsid w:val="00724803"/>
    <w:rsid w:val="00725563"/>
    <w:rsid w:val="00725AA0"/>
    <w:rsid w:val="00726ABB"/>
    <w:rsid w:val="00727E8F"/>
    <w:rsid w:val="0073064D"/>
    <w:rsid w:val="00731113"/>
    <w:rsid w:val="00733103"/>
    <w:rsid w:val="0073760A"/>
    <w:rsid w:val="007376DD"/>
    <w:rsid w:val="0074039C"/>
    <w:rsid w:val="00742944"/>
    <w:rsid w:val="00742965"/>
    <w:rsid w:val="00743202"/>
    <w:rsid w:val="00744ABD"/>
    <w:rsid w:val="00744DCD"/>
    <w:rsid w:val="00746281"/>
    <w:rsid w:val="007506D6"/>
    <w:rsid w:val="00753C5A"/>
    <w:rsid w:val="007554F7"/>
    <w:rsid w:val="00755ED6"/>
    <w:rsid w:val="0076065A"/>
    <w:rsid w:val="00761892"/>
    <w:rsid w:val="00761C88"/>
    <w:rsid w:val="00763320"/>
    <w:rsid w:val="00763A4B"/>
    <w:rsid w:val="00765843"/>
    <w:rsid w:val="00766EAC"/>
    <w:rsid w:val="00773D15"/>
    <w:rsid w:val="00775992"/>
    <w:rsid w:val="00776E0A"/>
    <w:rsid w:val="00777F4B"/>
    <w:rsid w:val="007826D7"/>
    <w:rsid w:val="00782A10"/>
    <w:rsid w:val="00783D75"/>
    <w:rsid w:val="007848C7"/>
    <w:rsid w:val="00786EB7"/>
    <w:rsid w:val="007879C2"/>
    <w:rsid w:val="007948F0"/>
    <w:rsid w:val="00794D68"/>
    <w:rsid w:val="00795216"/>
    <w:rsid w:val="00796997"/>
    <w:rsid w:val="00797310"/>
    <w:rsid w:val="00797BED"/>
    <w:rsid w:val="007A6274"/>
    <w:rsid w:val="007A6882"/>
    <w:rsid w:val="007A6B25"/>
    <w:rsid w:val="007B012B"/>
    <w:rsid w:val="007B05CB"/>
    <w:rsid w:val="007B0EFC"/>
    <w:rsid w:val="007B390C"/>
    <w:rsid w:val="007B5165"/>
    <w:rsid w:val="007B581E"/>
    <w:rsid w:val="007B5ECA"/>
    <w:rsid w:val="007C35A9"/>
    <w:rsid w:val="007C4A23"/>
    <w:rsid w:val="007C4E84"/>
    <w:rsid w:val="007C5BF5"/>
    <w:rsid w:val="007C5CA2"/>
    <w:rsid w:val="007C6F56"/>
    <w:rsid w:val="007D1E79"/>
    <w:rsid w:val="007D2AC7"/>
    <w:rsid w:val="007D3787"/>
    <w:rsid w:val="007D417B"/>
    <w:rsid w:val="007E4A20"/>
    <w:rsid w:val="007E4C41"/>
    <w:rsid w:val="007E762F"/>
    <w:rsid w:val="007F0A7D"/>
    <w:rsid w:val="007F2472"/>
    <w:rsid w:val="007F2B4C"/>
    <w:rsid w:val="007F3F93"/>
    <w:rsid w:val="007F5EFC"/>
    <w:rsid w:val="007F6286"/>
    <w:rsid w:val="007F6885"/>
    <w:rsid w:val="007F7220"/>
    <w:rsid w:val="007F77B9"/>
    <w:rsid w:val="008003E1"/>
    <w:rsid w:val="00803194"/>
    <w:rsid w:val="00803D59"/>
    <w:rsid w:val="0080455F"/>
    <w:rsid w:val="0080477D"/>
    <w:rsid w:val="00804DF5"/>
    <w:rsid w:val="0080530F"/>
    <w:rsid w:val="00805E6A"/>
    <w:rsid w:val="00812704"/>
    <w:rsid w:val="00812F8F"/>
    <w:rsid w:val="008142E3"/>
    <w:rsid w:val="008153AA"/>
    <w:rsid w:val="008167AE"/>
    <w:rsid w:val="00817B61"/>
    <w:rsid w:val="00817D79"/>
    <w:rsid w:val="008203B7"/>
    <w:rsid w:val="00820468"/>
    <w:rsid w:val="00820E00"/>
    <w:rsid w:val="0082101B"/>
    <w:rsid w:val="00821B34"/>
    <w:rsid w:val="00822133"/>
    <w:rsid w:val="00825643"/>
    <w:rsid w:val="00826541"/>
    <w:rsid w:val="0083163B"/>
    <w:rsid w:val="00837104"/>
    <w:rsid w:val="00843C07"/>
    <w:rsid w:val="0084537A"/>
    <w:rsid w:val="00845AB8"/>
    <w:rsid w:val="008473AE"/>
    <w:rsid w:val="008474D8"/>
    <w:rsid w:val="00847748"/>
    <w:rsid w:val="00853B75"/>
    <w:rsid w:val="008540B9"/>
    <w:rsid w:val="008553B5"/>
    <w:rsid w:val="00855508"/>
    <w:rsid w:val="0085574F"/>
    <w:rsid w:val="00855CBD"/>
    <w:rsid w:val="008570E2"/>
    <w:rsid w:val="00861B1B"/>
    <w:rsid w:val="00863121"/>
    <w:rsid w:val="00864D7D"/>
    <w:rsid w:val="00865617"/>
    <w:rsid w:val="008679DA"/>
    <w:rsid w:val="008704F3"/>
    <w:rsid w:val="0087097C"/>
    <w:rsid w:val="00871730"/>
    <w:rsid w:val="00872F8C"/>
    <w:rsid w:val="0087559F"/>
    <w:rsid w:val="008804EA"/>
    <w:rsid w:val="008808B6"/>
    <w:rsid w:val="00881A6D"/>
    <w:rsid w:val="00883454"/>
    <w:rsid w:val="00884616"/>
    <w:rsid w:val="00884965"/>
    <w:rsid w:val="00885184"/>
    <w:rsid w:val="00886415"/>
    <w:rsid w:val="00894041"/>
    <w:rsid w:val="008940FE"/>
    <w:rsid w:val="00894999"/>
    <w:rsid w:val="00896B4C"/>
    <w:rsid w:val="008A1437"/>
    <w:rsid w:val="008A1694"/>
    <w:rsid w:val="008A1896"/>
    <w:rsid w:val="008A1EA3"/>
    <w:rsid w:val="008A315E"/>
    <w:rsid w:val="008A3616"/>
    <w:rsid w:val="008A535E"/>
    <w:rsid w:val="008A596B"/>
    <w:rsid w:val="008B21D9"/>
    <w:rsid w:val="008B2BCC"/>
    <w:rsid w:val="008B3C64"/>
    <w:rsid w:val="008B50FC"/>
    <w:rsid w:val="008B6D62"/>
    <w:rsid w:val="008B6D75"/>
    <w:rsid w:val="008C0832"/>
    <w:rsid w:val="008C1241"/>
    <w:rsid w:val="008C19A3"/>
    <w:rsid w:val="008C1A05"/>
    <w:rsid w:val="008C294D"/>
    <w:rsid w:val="008C2ADD"/>
    <w:rsid w:val="008C3876"/>
    <w:rsid w:val="008C46A8"/>
    <w:rsid w:val="008C546C"/>
    <w:rsid w:val="008C54D3"/>
    <w:rsid w:val="008C54E6"/>
    <w:rsid w:val="008D0AC0"/>
    <w:rsid w:val="008D0F81"/>
    <w:rsid w:val="008D10BE"/>
    <w:rsid w:val="008D1701"/>
    <w:rsid w:val="008D2793"/>
    <w:rsid w:val="008D2F19"/>
    <w:rsid w:val="008D50C3"/>
    <w:rsid w:val="008E0AFE"/>
    <w:rsid w:val="008E14D0"/>
    <w:rsid w:val="008E213E"/>
    <w:rsid w:val="008E3B3B"/>
    <w:rsid w:val="008E4E08"/>
    <w:rsid w:val="008E53C7"/>
    <w:rsid w:val="008E5727"/>
    <w:rsid w:val="008E6786"/>
    <w:rsid w:val="008F07D2"/>
    <w:rsid w:val="008F1215"/>
    <w:rsid w:val="008F29B3"/>
    <w:rsid w:val="008F2E36"/>
    <w:rsid w:val="008F33D6"/>
    <w:rsid w:val="008F3640"/>
    <w:rsid w:val="008F45AF"/>
    <w:rsid w:val="008F4631"/>
    <w:rsid w:val="008F4CE2"/>
    <w:rsid w:val="009017B4"/>
    <w:rsid w:val="00902DD7"/>
    <w:rsid w:val="00904B9E"/>
    <w:rsid w:val="009115C6"/>
    <w:rsid w:val="009118D4"/>
    <w:rsid w:val="0091237C"/>
    <w:rsid w:val="0091523E"/>
    <w:rsid w:val="009162C1"/>
    <w:rsid w:val="009207C3"/>
    <w:rsid w:val="00921A67"/>
    <w:rsid w:val="00921FF6"/>
    <w:rsid w:val="0092216E"/>
    <w:rsid w:val="0092244D"/>
    <w:rsid w:val="009229B5"/>
    <w:rsid w:val="0092346C"/>
    <w:rsid w:val="00924A1F"/>
    <w:rsid w:val="009253C8"/>
    <w:rsid w:val="00927738"/>
    <w:rsid w:val="00927BC1"/>
    <w:rsid w:val="009316D8"/>
    <w:rsid w:val="0093243D"/>
    <w:rsid w:val="00934181"/>
    <w:rsid w:val="00940D38"/>
    <w:rsid w:val="00940DA4"/>
    <w:rsid w:val="00942256"/>
    <w:rsid w:val="0094543C"/>
    <w:rsid w:val="00950D96"/>
    <w:rsid w:val="0095116B"/>
    <w:rsid w:val="0095191D"/>
    <w:rsid w:val="0095201E"/>
    <w:rsid w:val="00953BCB"/>
    <w:rsid w:val="00954029"/>
    <w:rsid w:val="009554C2"/>
    <w:rsid w:val="00955739"/>
    <w:rsid w:val="00956045"/>
    <w:rsid w:val="0095679B"/>
    <w:rsid w:val="00956A7A"/>
    <w:rsid w:val="00957196"/>
    <w:rsid w:val="009575DB"/>
    <w:rsid w:val="00961233"/>
    <w:rsid w:val="00961DA4"/>
    <w:rsid w:val="00962FEF"/>
    <w:rsid w:val="00964CDF"/>
    <w:rsid w:val="009656B0"/>
    <w:rsid w:val="00972094"/>
    <w:rsid w:val="0097313B"/>
    <w:rsid w:val="00973257"/>
    <w:rsid w:val="009737BF"/>
    <w:rsid w:val="00974AE6"/>
    <w:rsid w:val="00976013"/>
    <w:rsid w:val="009766C5"/>
    <w:rsid w:val="00976E47"/>
    <w:rsid w:val="009808F8"/>
    <w:rsid w:val="009810A7"/>
    <w:rsid w:val="00981230"/>
    <w:rsid w:val="00983CA5"/>
    <w:rsid w:val="0098402A"/>
    <w:rsid w:val="009841A2"/>
    <w:rsid w:val="00984E7B"/>
    <w:rsid w:val="00985D15"/>
    <w:rsid w:val="0098785F"/>
    <w:rsid w:val="00992DB9"/>
    <w:rsid w:val="00993E11"/>
    <w:rsid w:val="00993E32"/>
    <w:rsid w:val="009943EA"/>
    <w:rsid w:val="00995445"/>
    <w:rsid w:val="009A0DC7"/>
    <w:rsid w:val="009A0EC8"/>
    <w:rsid w:val="009A11E7"/>
    <w:rsid w:val="009A3BB5"/>
    <w:rsid w:val="009A4CD2"/>
    <w:rsid w:val="009A76D5"/>
    <w:rsid w:val="009B1245"/>
    <w:rsid w:val="009B25EE"/>
    <w:rsid w:val="009B2A2C"/>
    <w:rsid w:val="009B375A"/>
    <w:rsid w:val="009B4C12"/>
    <w:rsid w:val="009B5E02"/>
    <w:rsid w:val="009B5FB2"/>
    <w:rsid w:val="009B7F4C"/>
    <w:rsid w:val="009B7FB8"/>
    <w:rsid w:val="009C068C"/>
    <w:rsid w:val="009C4DCE"/>
    <w:rsid w:val="009C5A03"/>
    <w:rsid w:val="009C6FD1"/>
    <w:rsid w:val="009C7A4F"/>
    <w:rsid w:val="009D035A"/>
    <w:rsid w:val="009D0B43"/>
    <w:rsid w:val="009D313F"/>
    <w:rsid w:val="009D4EE5"/>
    <w:rsid w:val="009D56FA"/>
    <w:rsid w:val="009D5D6B"/>
    <w:rsid w:val="009D7496"/>
    <w:rsid w:val="009E1694"/>
    <w:rsid w:val="009E3DB3"/>
    <w:rsid w:val="009E4191"/>
    <w:rsid w:val="009E55EA"/>
    <w:rsid w:val="009F0E95"/>
    <w:rsid w:val="009F2F0B"/>
    <w:rsid w:val="009F429E"/>
    <w:rsid w:val="009F4AC6"/>
    <w:rsid w:val="009F4D51"/>
    <w:rsid w:val="009F57BD"/>
    <w:rsid w:val="009F5A65"/>
    <w:rsid w:val="009F7A42"/>
    <w:rsid w:val="00A00B5A"/>
    <w:rsid w:val="00A02CC5"/>
    <w:rsid w:val="00A02F1D"/>
    <w:rsid w:val="00A05987"/>
    <w:rsid w:val="00A06588"/>
    <w:rsid w:val="00A06DA6"/>
    <w:rsid w:val="00A06FAB"/>
    <w:rsid w:val="00A10024"/>
    <w:rsid w:val="00A10A62"/>
    <w:rsid w:val="00A11CAA"/>
    <w:rsid w:val="00A1229F"/>
    <w:rsid w:val="00A1263E"/>
    <w:rsid w:val="00A1296C"/>
    <w:rsid w:val="00A131D5"/>
    <w:rsid w:val="00A14C3C"/>
    <w:rsid w:val="00A1625D"/>
    <w:rsid w:val="00A1693A"/>
    <w:rsid w:val="00A21119"/>
    <w:rsid w:val="00A21AB4"/>
    <w:rsid w:val="00A21C02"/>
    <w:rsid w:val="00A21E8C"/>
    <w:rsid w:val="00A221A2"/>
    <w:rsid w:val="00A22595"/>
    <w:rsid w:val="00A23605"/>
    <w:rsid w:val="00A311FF"/>
    <w:rsid w:val="00A31DE3"/>
    <w:rsid w:val="00A40660"/>
    <w:rsid w:val="00A40E82"/>
    <w:rsid w:val="00A41689"/>
    <w:rsid w:val="00A42158"/>
    <w:rsid w:val="00A431EC"/>
    <w:rsid w:val="00A43A90"/>
    <w:rsid w:val="00A50E19"/>
    <w:rsid w:val="00A51D01"/>
    <w:rsid w:val="00A5232B"/>
    <w:rsid w:val="00A52B73"/>
    <w:rsid w:val="00A52EAA"/>
    <w:rsid w:val="00A530AC"/>
    <w:rsid w:val="00A543C5"/>
    <w:rsid w:val="00A5564C"/>
    <w:rsid w:val="00A55E54"/>
    <w:rsid w:val="00A565D4"/>
    <w:rsid w:val="00A56747"/>
    <w:rsid w:val="00A57065"/>
    <w:rsid w:val="00A60749"/>
    <w:rsid w:val="00A60B42"/>
    <w:rsid w:val="00A626CC"/>
    <w:rsid w:val="00A63E0D"/>
    <w:rsid w:val="00A65CDC"/>
    <w:rsid w:val="00A660D0"/>
    <w:rsid w:val="00A742C4"/>
    <w:rsid w:val="00A74E37"/>
    <w:rsid w:val="00A76DAE"/>
    <w:rsid w:val="00A779E3"/>
    <w:rsid w:val="00A80977"/>
    <w:rsid w:val="00A8175F"/>
    <w:rsid w:val="00A84E54"/>
    <w:rsid w:val="00A8540C"/>
    <w:rsid w:val="00A878B9"/>
    <w:rsid w:val="00A91AAA"/>
    <w:rsid w:val="00A921C2"/>
    <w:rsid w:val="00A93886"/>
    <w:rsid w:val="00A93C8E"/>
    <w:rsid w:val="00A95BFD"/>
    <w:rsid w:val="00A963A8"/>
    <w:rsid w:val="00AA1954"/>
    <w:rsid w:val="00AA220F"/>
    <w:rsid w:val="00AA42BD"/>
    <w:rsid w:val="00AA44E9"/>
    <w:rsid w:val="00AA6207"/>
    <w:rsid w:val="00AB1B71"/>
    <w:rsid w:val="00AB7E34"/>
    <w:rsid w:val="00AC1B55"/>
    <w:rsid w:val="00AC3527"/>
    <w:rsid w:val="00AC3622"/>
    <w:rsid w:val="00AC4143"/>
    <w:rsid w:val="00AC67A7"/>
    <w:rsid w:val="00AD054C"/>
    <w:rsid w:val="00AD185F"/>
    <w:rsid w:val="00AD2F71"/>
    <w:rsid w:val="00AD398B"/>
    <w:rsid w:val="00AD3FCB"/>
    <w:rsid w:val="00AD4565"/>
    <w:rsid w:val="00AD53B6"/>
    <w:rsid w:val="00AD57CA"/>
    <w:rsid w:val="00AD7203"/>
    <w:rsid w:val="00AE03F9"/>
    <w:rsid w:val="00AE099A"/>
    <w:rsid w:val="00AE2422"/>
    <w:rsid w:val="00AE271D"/>
    <w:rsid w:val="00AE4670"/>
    <w:rsid w:val="00AE56C8"/>
    <w:rsid w:val="00AE5F7C"/>
    <w:rsid w:val="00AF0E8B"/>
    <w:rsid w:val="00AF11CE"/>
    <w:rsid w:val="00AF2C95"/>
    <w:rsid w:val="00AF30E6"/>
    <w:rsid w:val="00AF3AFC"/>
    <w:rsid w:val="00AF4C7E"/>
    <w:rsid w:val="00AF60C4"/>
    <w:rsid w:val="00AF6C98"/>
    <w:rsid w:val="00AF7B8A"/>
    <w:rsid w:val="00AF7CA0"/>
    <w:rsid w:val="00B00BA0"/>
    <w:rsid w:val="00B0163A"/>
    <w:rsid w:val="00B042F6"/>
    <w:rsid w:val="00B04CE0"/>
    <w:rsid w:val="00B050AD"/>
    <w:rsid w:val="00B05A22"/>
    <w:rsid w:val="00B05D04"/>
    <w:rsid w:val="00B0605A"/>
    <w:rsid w:val="00B072C8"/>
    <w:rsid w:val="00B07E11"/>
    <w:rsid w:val="00B102B0"/>
    <w:rsid w:val="00B10497"/>
    <w:rsid w:val="00B145D5"/>
    <w:rsid w:val="00B1490D"/>
    <w:rsid w:val="00B14B97"/>
    <w:rsid w:val="00B15249"/>
    <w:rsid w:val="00B179FD"/>
    <w:rsid w:val="00B17F08"/>
    <w:rsid w:val="00B2022D"/>
    <w:rsid w:val="00B20451"/>
    <w:rsid w:val="00B21108"/>
    <w:rsid w:val="00B228C8"/>
    <w:rsid w:val="00B230FF"/>
    <w:rsid w:val="00B24AE1"/>
    <w:rsid w:val="00B2631E"/>
    <w:rsid w:val="00B263BF"/>
    <w:rsid w:val="00B321E0"/>
    <w:rsid w:val="00B32EF0"/>
    <w:rsid w:val="00B347C6"/>
    <w:rsid w:val="00B36108"/>
    <w:rsid w:val="00B367BF"/>
    <w:rsid w:val="00B36E60"/>
    <w:rsid w:val="00B40B88"/>
    <w:rsid w:val="00B41226"/>
    <w:rsid w:val="00B44D73"/>
    <w:rsid w:val="00B453F1"/>
    <w:rsid w:val="00B45503"/>
    <w:rsid w:val="00B5059E"/>
    <w:rsid w:val="00B542F4"/>
    <w:rsid w:val="00B54570"/>
    <w:rsid w:val="00B54BBA"/>
    <w:rsid w:val="00B5524D"/>
    <w:rsid w:val="00B556A8"/>
    <w:rsid w:val="00B61673"/>
    <w:rsid w:val="00B6213B"/>
    <w:rsid w:val="00B62B67"/>
    <w:rsid w:val="00B62FB9"/>
    <w:rsid w:val="00B631F5"/>
    <w:rsid w:val="00B63D9E"/>
    <w:rsid w:val="00B64018"/>
    <w:rsid w:val="00B656B4"/>
    <w:rsid w:val="00B66ADC"/>
    <w:rsid w:val="00B70181"/>
    <w:rsid w:val="00B73D85"/>
    <w:rsid w:val="00B74A52"/>
    <w:rsid w:val="00B74D78"/>
    <w:rsid w:val="00B7613C"/>
    <w:rsid w:val="00B76E38"/>
    <w:rsid w:val="00B8039D"/>
    <w:rsid w:val="00B82078"/>
    <w:rsid w:val="00B85BED"/>
    <w:rsid w:val="00B85C9B"/>
    <w:rsid w:val="00B86148"/>
    <w:rsid w:val="00B87482"/>
    <w:rsid w:val="00B92F53"/>
    <w:rsid w:val="00B93267"/>
    <w:rsid w:val="00B967EC"/>
    <w:rsid w:val="00B97348"/>
    <w:rsid w:val="00B97422"/>
    <w:rsid w:val="00BA08DB"/>
    <w:rsid w:val="00BA2EEF"/>
    <w:rsid w:val="00BA36B2"/>
    <w:rsid w:val="00BA4485"/>
    <w:rsid w:val="00BA4610"/>
    <w:rsid w:val="00BA6BCC"/>
    <w:rsid w:val="00BB0AB2"/>
    <w:rsid w:val="00BB1A9C"/>
    <w:rsid w:val="00BB2892"/>
    <w:rsid w:val="00BB5A67"/>
    <w:rsid w:val="00BC283A"/>
    <w:rsid w:val="00BC323F"/>
    <w:rsid w:val="00BC38DB"/>
    <w:rsid w:val="00BC6A75"/>
    <w:rsid w:val="00BD1968"/>
    <w:rsid w:val="00BD327D"/>
    <w:rsid w:val="00BD38D7"/>
    <w:rsid w:val="00BE1212"/>
    <w:rsid w:val="00BE33E4"/>
    <w:rsid w:val="00BE345D"/>
    <w:rsid w:val="00BE439D"/>
    <w:rsid w:val="00BE5513"/>
    <w:rsid w:val="00BE619B"/>
    <w:rsid w:val="00BE79FA"/>
    <w:rsid w:val="00BF021E"/>
    <w:rsid w:val="00BF0E8D"/>
    <w:rsid w:val="00BF159D"/>
    <w:rsid w:val="00BF3074"/>
    <w:rsid w:val="00BF3623"/>
    <w:rsid w:val="00BF44CD"/>
    <w:rsid w:val="00BF4D11"/>
    <w:rsid w:val="00BF4E37"/>
    <w:rsid w:val="00BF4F69"/>
    <w:rsid w:val="00BF515C"/>
    <w:rsid w:val="00BF5798"/>
    <w:rsid w:val="00BF5E15"/>
    <w:rsid w:val="00BF6217"/>
    <w:rsid w:val="00C01A7F"/>
    <w:rsid w:val="00C02AE5"/>
    <w:rsid w:val="00C02E5C"/>
    <w:rsid w:val="00C030D4"/>
    <w:rsid w:val="00C0403D"/>
    <w:rsid w:val="00C049F5"/>
    <w:rsid w:val="00C04D38"/>
    <w:rsid w:val="00C05386"/>
    <w:rsid w:val="00C11879"/>
    <w:rsid w:val="00C11AAA"/>
    <w:rsid w:val="00C11C2D"/>
    <w:rsid w:val="00C11D5D"/>
    <w:rsid w:val="00C15276"/>
    <w:rsid w:val="00C16B67"/>
    <w:rsid w:val="00C17233"/>
    <w:rsid w:val="00C20E4F"/>
    <w:rsid w:val="00C22759"/>
    <w:rsid w:val="00C22872"/>
    <w:rsid w:val="00C23DE5"/>
    <w:rsid w:val="00C248C9"/>
    <w:rsid w:val="00C26B97"/>
    <w:rsid w:val="00C33B3E"/>
    <w:rsid w:val="00C3404E"/>
    <w:rsid w:val="00C34C5E"/>
    <w:rsid w:val="00C37061"/>
    <w:rsid w:val="00C41F01"/>
    <w:rsid w:val="00C42EEF"/>
    <w:rsid w:val="00C43DE6"/>
    <w:rsid w:val="00C44E79"/>
    <w:rsid w:val="00C4621D"/>
    <w:rsid w:val="00C4767C"/>
    <w:rsid w:val="00C47F69"/>
    <w:rsid w:val="00C500B6"/>
    <w:rsid w:val="00C511FB"/>
    <w:rsid w:val="00C52104"/>
    <w:rsid w:val="00C55A2A"/>
    <w:rsid w:val="00C564AB"/>
    <w:rsid w:val="00C56B6C"/>
    <w:rsid w:val="00C573FA"/>
    <w:rsid w:val="00C61AB4"/>
    <w:rsid w:val="00C61C64"/>
    <w:rsid w:val="00C61F78"/>
    <w:rsid w:val="00C62236"/>
    <w:rsid w:val="00C62418"/>
    <w:rsid w:val="00C64A08"/>
    <w:rsid w:val="00C65325"/>
    <w:rsid w:val="00C65CBA"/>
    <w:rsid w:val="00C715CB"/>
    <w:rsid w:val="00C71A4F"/>
    <w:rsid w:val="00C7236F"/>
    <w:rsid w:val="00C74123"/>
    <w:rsid w:val="00C75D4D"/>
    <w:rsid w:val="00C75D9B"/>
    <w:rsid w:val="00C76222"/>
    <w:rsid w:val="00C8028D"/>
    <w:rsid w:val="00C8174D"/>
    <w:rsid w:val="00C81C44"/>
    <w:rsid w:val="00C822BC"/>
    <w:rsid w:val="00C82B3E"/>
    <w:rsid w:val="00C83BE9"/>
    <w:rsid w:val="00C86057"/>
    <w:rsid w:val="00C8677E"/>
    <w:rsid w:val="00C876F1"/>
    <w:rsid w:val="00C90DDE"/>
    <w:rsid w:val="00C92623"/>
    <w:rsid w:val="00C92821"/>
    <w:rsid w:val="00C9437A"/>
    <w:rsid w:val="00C94A44"/>
    <w:rsid w:val="00C95197"/>
    <w:rsid w:val="00C956FE"/>
    <w:rsid w:val="00CB53C2"/>
    <w:rsid w:val="00CB668B"/>
    <w:rsid w:val="00CB6E5A"/>
    <w:rsid w:val="00CB71B8"/>
    <w:rsid w:val="00CC0230"/>
    <w:rsid w:val="00CC0680"/>
    <w:rsid w:val="00CC0862"/>
    <w:rsid w:val="00CC4EF9"/>
    <w:rsid w:val="00CCD847"/>
    <w:rsid w:val="00CD2A71"/>
    <w:rsid w:val="00CD34CB"/>
    <w:rsid w:val="00CD3962"/>
    <w:rsid w:val="00CD3AC4"/>
    <w:rsid w:val="00CD44CD"/>
    <w:rsid w:val="00CD4A07"/>
    <w:rsid w:val="00CD4EA7"/>
    <w:rsid w:val="00CD5646"/>
    <w:rsid w:val="00CD56D6"/>
    <w:rsid w:val="00CD5A3C"/>
    <w:rsid w:val="00CE0AB0"/>
    <w:rsid w:val="00CE34F1"/>
    <w:rsid w:val="00CE4A08"/>
    <w:rsid w:val="00CE7ECC"/>
    <w:rsid w:val="00CF06A7"/>
    <w:rsid w:val="00CF34D8"/>
    <w:rsid w:val="00CF3C05"/>
    <w:rsid w:val="00CF4E67"/>
    <w:rsid w:val="00CF57C2"/>
    <w:rsid w:val="00CF5EB7"/>
    <w:rsid w:val="00CF7339"/>
    <w:rsid w:val="00D0153B"/>
    <w:rsid w:val="00D024C9"/>
    <w:rsid w:val="00D04662"/>
    <w:rsid w:val="00D05891"/>
    <w:rsid w:val="00D121D6"/>
    <w:rsid w:val="00D121EF"/>
    <w:rsid w:val="00D16DFB"/>
    <w:rsid w:val="00D1703E"/>
    <w:rsid w:val="00D17557"/>
    <w:rsid w:val="00D17B44"/>
    <w:rsid w:val="00D17B96"/>
    <w:rsid w:val="00D202FD"/>
    <w:rsid w:val="00D2042E"/>
    <w:rsid w:val="00D21EB6"/>
    <w:rsid w:val="00D22F91"/>
    <w:rsid w:val="00D232C9"/>
    <w:rsid w:val="00D23A53"/>
    <w:rsid w:val="00D23E0D"/>
    <w:rsid w:val="00D24D72"/>
    <w:rsid w:val="00D25005"/>
    <w:rsid w:val="00D25E03"/>
    <w:rsid w:val="00D26595"/>
    <w:rsid w:val="00D27B17"/>
    <w:rsid w:val="00D306E3"/>
    <w:rsid w:val="00D324A2"/>
    <w:rsid w:val="00D34EF6"/>
    <w:rsid w:val="00D364BB"/>
    <w:rsid w:val="00D369EC"/>
    <w:rsid w:val="00D36E22"/>
    <w:rsid w:val="00D37139"/>
    <w:rsid w:val="00D37C42"/>
    <w:rsid w:val="00D41F2A"/>
    <w:rsid w:val="00D43287"/>
    <w:rsid w:val="00D457DA"/>
    <w:rsid w:val="00D46629"/>
    <w:rsid w:val="00D4762F"/>
    <w:rsid w:val="00D47952"/>
    <w:rsid w:val="00D52E15"/>
    <w:rsid w:val="00D54870"/>
    <w:rsid w:val="00D568FD"/>
    <w:rsid w:val="00D60BCE"/>
    <w:rsid w:val="00D6100C"/>
    <w:rsid w:val="00D61486"/>
    <w:rsid w:val="00D63610"/>
    <w:rsid w:val="00D64493"/>
    <w:rsid w:val="00D64BB3"/>
    <w:rsid w:val="00D64F91"/>
    <w:rsid w:val="00D66849"/>
    <w:rsid w:val="00D675D9"/>
    <w:rsid w:val="00D67BA3"/>
    <w:rsid w:val="00D70934"/>
    <w:rsid w:val="00D70D2B"/>
    <w:rsid w:val="00D718A4"/>
    <w:rsid w:val="00D71FDD"/>
    <w:rsid w:val="00D729CB"/>
    <w:rsid w:val="00D73AE2"/>
    <w:rsid w:val="00D74790"/>
    <w:rsid w:val="00D74C8B"/>
    <w:rsid w:val="00D76F02"/>
    <w:rsid w:val="00D80A0C"/>
    <w:rsid w:val="00D80CB6"/>
    <w:rsid w:val="00D81626"/>
    <w:rsid w:val="00D8198D"/>
    <w:rsid w:val="00D8289C"/>
    <w:rsid w:val="00D82A7E"/>
    <w:rsid w:val="00D83B22"/>
    <w:rsid w:val="00D863D4"/>
    <w:rsid w:val="00D870C2"/>
    <w:rsid w:val="00D8784A"/>
    <w:rsid w:val="00D909C3"/>
    <w:rsid w:val="00D909ED"/>
    <w:rsid w:val="00D91884"/>
    <w:rsid w:val="00D94EE4"/>
    <w:rsid w:val="00D95FCC"/>
    <w:rsid w:val="00D960D6"/>
    <w:rsid w:val="00D974C5"/>
    <w:rsid w:val="00DA3D7F"/>
    <w:rsid w:val="00DA44C0"/>
    <w:rsid w:val="00DB0170"/>
    <w:rsid w:val="00DB170C"/>
    <w:rsid w:val="00DB1BEE"/>
    <w:rsid w:val="00DB1DEA"/>
    <w:rsid w:val="00DB1E72"/>
    <w:rsid w:val="00DB5C31"/>
    <w:rsid w:val="00DB646E"/>
    <w:rsid w:val="00DB6C63"/>
    <w:rsid w:val="00DC0B9F"/>
    <w:rsid w:val="00DC0C4C"/>
    <w:rsid w:val="00DC135C"/>
    <w:rsid w:val="00DC1784"/>
    <w:rsid w:val="00DC3D41"/>
    <w:rsid w:val="00DC5A9F"/>
    <w:rsid w:val="00DD01FC"/>
    <w:rsid w:val="00DD039B"/>
    <w:rsid w:val="00DD09B2"/>
    <w:rsid w:val="00DD0C72"/>
    <w:rsid w:val="00DD3428"/>
    <w:rsid w:val="00DD437C"/>
    <w:rsid w:val="00DD4EBF"/>
    <w:rsid w:val="00DE0AFD"/>
    <w:rsid w:val="00DE113B"/>
    <w:rsid w:val="00DE170C"/>
    <w:rsid w:val="00DE22ED"/>
    <w:rsid w:val="00DE7000"/>
    <w:rsid w:val="00DE7894"/>
    <w:rsid w:val="00DF0FC0"/>
    <w:rsid w:val="00DF35D1"/>
    <w:rsid w:val="00DF58F0"/>
    <w:rsid w:val="00DF690C"/>
    <w:rsid w:val="00E03B4E"/>
    <w:rsid w:val="00E05174"/>
    <w:rsid w:val="00E101D3"/>
    <w:rsid w:val="00E1160B"/>
    <w:rsid w:val="00E11ACF"/>
    <w:rsid w:val="00E1472E"/>
    <w:rsid w:val="00E175AB"/>
    <w:rsid w:val="00E21FFE"/>
    <w:rsid w:val="00E23151"/>
    <w:rsid w:val="00E25609"/>
    <w:rsid w:val="00E278EA"/>
    <w:rsid w:val="00E27FEE"/>
    <w:rsid w:val="00E31953"/>
    <w:rsid w:val="00E33A64"/>
    <w:rsid w:val="00E33DDC"/>
    <w:rsid w:val="00E35245"/>
    <w:rsid w:val="00E3663B"/>
    <w:rsid w:val="00E42294"/>
    <w:rsid w:val="00E427BE"/>
    <w:rsid w:val="00E42F2C"/>
    <w:rsid w:val="00E43186"/>
    <w:rsid w:val="00E435D2"/>
    <w:rsid w:val="00E440DD"/>
    <w:rsid w:val="00E4560A"/>
    <w:rsid w:val="00E458B7"/>
    <w:rsid w:val="00E46205"/>
    <w:rsid w:val="00E50F86"/>
    <w:rsid w:val="00E5134E"/>
    <w:rsid w:val="00E52B88"/>
    <w:rsid w:val="00E55A41"/>
    <w:rsid w:val="00E56B4E"/>
    <w:rsid w:val="00E56F4E"/>
    <w:rsid w:val="00E57361"/>
    <w:rsid w:val="00E61CE6"/>
    <w:rsid w:val="00E62673"/>
    <w:rsid w:val="00E63913"/>
    <w:rsid w:val="00E63A7E"/>
    <w:rsid w:val="00E65183"/>
    <w:rsid w:val="00E665C2"/>
    <w:rsid w:val="00E66B57"/>
    <w:rsid w:val="00E673A7"/>
    <w:rsid w:val="00E70187"/>
    <w:rsid w:val="00E77252"/>
    <w:rsid w:val="00E813F5"/>
    <w:rsid w:val="00E81703"/>
    <w:rsid w:val="00E81B44"/>
    <w:rsid w:val="00E82293"/>
    <w:rsid w:val="00E822A4"/>
    <w:rsid w:val="00E842F5"/>
    <w:rsid w:val="00E84765"/>
    <w:rsid w:val="00E85B8A"/>
    <w:rsid w:val="00E8776F"/>
    <w:rsid w:val="00E93EE0"/>
    <w:rsid w:val="00E95706"/>
    <w:rsid w:val="00E97EAD"/>
    <w:rsid w:val="00E97EAE"/>
    <w:rsid w:val="00EA0685"/>
    <w:rsid w:val="00EA0CCC"/>
    <w:rsid w:val="00EA1416"/>
    <w:rsid w:val="00EA1620"/>
    <w:rsid w:val="00EA3264"/>
    <w:rsid w:val="00EA363B"/>
    <w:rsid w:val="00EA4310"/>
    <w:rsid w:val="00EA45C4"/>
    <w:rsid w:val="00EA478E"/>
    <w:rsid w:val="00EA488E"/>
    <w:rsid w:val="00EA6AB3"/>
    <w:rsid w:val="00EA7162"/>
    <w:rsid w:val="00EB01B2"/>
    <w:rsid w:val="00EB045D"/>
    <w:rsid w:val="00EB2D00"/>
    <w:rsid w:val="00EB33B2"/>
    <w:rsid w:val="00EB58F8"/>
    <w:rsid w:val="00EB7D6B"/>
    <w:rsid w:val="00EC2A2E"/>
    <w:rsid w:val="00EC2D0A"/>
    <w:rsid w:val="00EC31AE"/>
    <w:rsid w:val="00EC3B77"/>
    <w:rsid w:val="00EC421E"/>
    <w:rsid w:val="00EC5AA4"/>
    <w:rsid w:val="00EC5CC3"/>
    <w:rsid w:val="00EC6A94"/>
    <w:rsid w:val="00ED017E"/>
    <w:rsid w:val="00ED01A0"/>
    <w:rsid w:val="00ED49A6"/>
    <w:rsid w:val="00ED4BFB"/>
    <w:rsid w:val="00ED6061"/>
    <w:rsid w:val="00EE05AF"/>
    <w:rsid w:val="00EE073C"/>
    <w:rsid w:val="00EE11A5"/>
    <w:rsid w:val="00EE32ED"/>
    <w:rsid w:val="00EE3F20"/>
    <w:rsid w:val="00EE4746"/>
    <w:rsid w:val="00EE6A72"/>
    <w:rsid w:val="00EE708B"/>
    <w:rsid w:val="00EE7980"/>
    <w:rsid w:val="00EF1A9E"/>
    <w:rsid w:val="00EF5048"/>
    <w:rsid w:val="00EF5451"/>
    <w:rsid w:val="00EF5F9E"/>
    <w:rsid w:val="00EF6416"/>
    <w:rsid w:val="00F00206"/>
    <w:rsid w:val="00F02E6C"/>
    <w:rsid w:val="00F0319B"/>
    <w:rsid w:val="00F03B86"/>
    <w:rsid w:val="00F045FF"/>
    <w:rsid w:val="00F054F3"/>
    <w:rsid w:val="00F05D8E"/>
    <w:rsid w:val="00F0621F"/>
    <w:rsid w:val="00F06B29"/>
    <w:rsid w:val="00F0784A"/>
    <w:rsid w:val="00F11243"/>
    <w:rsid w:val="00F116E7"/>
    <w:rsid w:val="00F11803"/>
    <w:rsid w:val="00F1472B"/>
    <w:rsid w:val="00F159BC"/>
    <w:rsid w:val="00F16E83"/>
    <w:rsid w:val="00F17701"/>
    <w:rsid w:val="00F21ECA"/>
    <w:rsid w:val="00F22060"/>
    <w:rsid w:val="00F23EE6"/>
    <w:rsid w:val="00F25269"/>
    <w:rsid w:val="00F252EE"/>
    <w:rsid w:val="00F25416"/>
    <w:rsid w:val="00F36E83"/>
    <w:rsid w:val="00F415E7"/>
    <w:rsid w:val="00F43936"/>
    <w:rsid w:val="00F45602"/>
    <w:rsid w:val="00F4593A"/>
    <w:rsid w:val="00F461ED"/>
    <w:rsid w:val="00F46FF0"/>
    <w:rsid w:val="00F50027"/>
    <w:rsid w:val="00F509E7"/>
    <w:rsid w:val="00F5194C"/>
    <w:rsid w:val="00F5198E"/>
    <w:rsid w:val="00F541E5"/>
    <w:rsid w:val="00F54B1F"/>
    <w:rsid w:val="00F604D2"/>
    <w:rsid w:val="00F6066C"/>
    <w:rsid w:val="00F6274F"/>
    <w:rsid w:val="00F63472"/>
    <w:rsid w:val="00F63A36"/>
    <w:rsid w:val="00F66D1D"/>
    <w:rsid w:val="00F67E04"/>
    <w:rsid w:val="00F70DBF"/>
    <w:rsid w:val="00F71483"/>
    <w:rsid w:val="00F72D48"/>
    <w:rsid w:val="00F73B25"/>
    <w:rsid w:val="00F740F6"/>
    <w:rsid w:val="00F74860"/>
    <w:rsid w:val="00F853CD"/>
    <w:rsid w:val="00F85687"/>
    <w:rsid w:val="00F85CCD"/>
    <w:rsid w:val="00F93684"/>
    <w:rsid w:val="00F94C31"/>
    <w:rsid w:val="00F956E7"/>
    <w:rsid w:val="00F97674"/>
    <w:rsid w:val="00FA1389"/>
    <w:rsid w:val="00FB0054"/>
    <w:rsid w:val="00FB16F7"/>
    <w:rsid w:val="00FB3F76"/>
    <w:rsid w:val="00FB4174"/>
    <w:rsid w:val="00FB41FF"/>
    <w:rsid w:val="00FB520F"/>
    <w:rsid w:val="00FB5722"/>
    <w:rsid w:val="00FB57B1"/>
    <w:rsid w:val="00FB6E5C"/>
    <w:rsid w:val="00FC1045"/>
    <w:rsid w:val="00FC29C7"/>
    <w:rsid w:val="00FC3D7B"/>
    <w:rsid w:val="00FC4772"/>
    <w:rsid w:val="00FC74D0"/>
    <w:rsid w:val="00FD0DBE"/>
    <w:rsid w:val="00FD18D2"/>
    <w:rsid w:val="00FD4F8B"/>
    <w:rsid w:val="00FE192B"/>
    <w:rsid w:val="00FE2CE1"/>
    <w:rsid w:val="00FE5617"/>
    <w:rsid w:val="00FE56B9"/>
    <w:rsid w:val="00FE5FA2"/>
    <w:rsid w:val="00FE66E7"/>
    <w:rsid w:val="00FE68BB"/>
    <w:rsid w:val="00FE7A68"/>
    <w:rsid w:val="00FE7D7F"/>
    <w:rsid w:val="00FF06B3"/>
    <w:rsid w:val="00FF34C1"/>
    <w:rsid w:val="00FF4EA2"/>
    <w:rsid w:val="00FF4FF1"/>
    <w:rsid w:val="00FF56DE"/>
    <w:rsid w:val="00FF61FB"/>
    <w:rsid w:val="00FF7A69"/>
    <w:rsid w:val="01278A94"/>
    <w:rsid w:val="016A3452"/>
    <w:rsid w:val="01C680BD"/>
    <w:rsid w:val="01D6A9A6"/>
    <w:rsid w:val="02DAFF91"/>
    <w:rsid w:val="02E89E5B"/>
    <w:rsid w:val="039102A1"/>
    <w:rsid w:val="03EA325E"/>
    <w:rsid w:val="0497EE97"/>
    <w:rsid w:val="051C17CF"/>
    <w:rsid w:val="05597CF4"/>
    <w:rsid w:val="058D1845"/>
    <w:rsid w:val="05A7900F"/>
    <w:rsid w:val="05F6D2E2"/>
    <w:rsid w:val="06BC411E"/>
    <w:rsid w:val="06D01B15"/>
    <w:rsid w:val="075C0779"/>
    <w:rsid w:val="078B10C7"/>
    <w:rsid w:val="079258E7"/>
    <w:rsid w:val="07C29012"/>
    <w:rsid w:val="07C9081C"/>
    <w:rsid w:val="07E69276"/>
    <w:rsid w:val="07F01278"/>
    <w:rsid w:val="088E9949"/>
    <w:rsid w:val="08C01427"/>
    <w:rsid w:val="0946CC6B"/>
    <w:rsid w:val="09ADCCA2"/>
    <w:rsid w:val="0A180820"/>
    <w:rsid w:val="0A3090C8"/>
    <w:rsid w:val="0A317583"/>
    <w:rsid w:val="0A84C1A1"/>
    <w:rsid w:val="0B207552"/>
    <w:rsid w:val="0B64638F"/>
    <w:rsid w:val="0BB7B480"/>
    <w:rsid w:val="0C4BD06A"/>
    <w:rsid w:val="0CFC1B3B"/>
    <w:rsid w:val="0D6966F5"/>
    <w:rsid w:val="0D737E8F"/>
    <w:rsid w:val="0D8FCA10"/>
    <w:rsid w:val="0D9F5A2D"/>
    <w:rsid w:val="0DEC095D"/>
    <w:rsid w:val="0DFA524B"/>
    <w:rsid w:val="0E7E1F08"/>
    <w:rsid w:val="0E864535"/>
    <w:rsid w:val="0EFDFB50"/>
    <w:rsid w:val="0F019973"/>
    <w:rsid w:val="0F2C6684"/>
    <w:rsid w:val="0F585819"/>
    <w:rsid w:val="0F860D22"/>
    <w:rsid w:val="0FE0D04C"/>
    <w:rsid w:val="10D1A98B"/>
    <w:rsid w:val="11AD5D08"/>
    <w:rsid w:val="11E46D93"/>
    <w:rsid w:val="12147EF2"/>
    <w:rsid w:val="12FB1BCB"/>
    <w:rsid w:val="13250043"/>
    <w:rsid w:val="13A01456"/>
    <w:rsid w:val="13B8C4C6"/>
    <w:rsid w:val="13BE8BF0"/>
    <w:rsid w:val="1429B539"/>
    <w:rsid w:val="144151F4"/>
    <w:rsid w:val="15988CD0"/>
    <w:rsid w:val="15FF08C8"/>
    <w:rsid w:val="163B48C1"/>
    <w:rsid w:val="16CC272D"/>
    <w:rsid w:val="16DF0102"/>
    <w:rsid w:val="17395627"/>
    <w:rsid w:val="174E29F9"/>
    <w:rsid w:val="1762A229"/>
    <w:rsid w:val="177F8C00"/>
    <w:rsid w:val="179F433E"/>
    <w:rsid w:val="17C2ACEB"/>
    <w:rsid w:val="1800F58D"/>
    <w:rsid w:val="1867F78E"/>
    <w:rsid w:val="18CA9FC5"/>
    <w:rsid w:val="193CF237"/>
    <w:rsid w:val="1947665A"/>
    <w:rsid w:val="19644585"/>
    <w:rsid w:val="19B36AAE"/>
    <w:rsid w:val="1A36A0F4"/>
    <w:rsid w:val="1A47C53D"/>
    <w:rsid w:val="1A67B76C"/>
    <w:rsid w:val="1A9FC4C9"/>
    <w:rsid w:val="1AB20E78"/>
    <w:rsid w:val="1AFBB2C3"/>
    <w:rsid w:val="1B3A7785"/>
    <w:rsid w:val="1B3CAFAE"/>
    <w:rsid w:val="1C0E5D40"/>
    <w:rsid w:val="1C15C639"/>
    <w:rsid w:val="1CA025CA"/>
    <w:rsid w:val="1DC0C3D4"/>
    <w:rsid w:val="1DC2C5DE"/>
    <w:rsid w:val="1E0821ED"/>
    <w:rsid w:val="1E401162"/>
    <w:rsid w:val="1E58D9BF"/>
    <w:rsid w:val="1E7B534A"/>
    <w:rsid w:val="1E83E73A"/>
    <w:rsid w:val="1F00FD58"/>
    <w:rsid w:val="1FADFCBE"/>
    <w:rsid w:val="2031D36F"/>
    <w:rsid w:val="203B1F76"/>
    <w:rsid w:val="20402CD4"/>
    <w:rsid w:val="20477F4B"/>
    <w:rsid w:val="2091C07B"/>
    <w:rsid w:val="2118419D"/>
    <w:rsid w:val="213B594E"/>
    <w:rsid w:val="2141BB6F"/>
    <w:rsid w:val="2166CC66"/>
    <w:rsid w:val="21907A81"/>
    <w:rsid w:val="219BDDB1"/>
    <w:rsid w:val="21D01A4E"/>
    <w:rsid w:val="220A3AA2"/>
    <w:rsid w:val="225D942F"/>
    <w:rsid w:val="226C7143"/>
    <w:rsid w:val="22CBB1C1"/>
    <w:rsid w:val="22F29352"/>
    <w:rsid w:val="234A22E6"/>
    <w:rsid w:val="2385993E"/>
    <w:rsid w:val="242CAD01"/>
    <w:rsid w:val="2584E163"/>
    <w:rsid w:val="262AC2C4"/>
    <w:rsid w:val="264C073C"/>
    <w:rsid w:val="26873AA3"/>
    <w:rsid w:val="26A9C81A"/>
    <w:rsid w:val="270CEA99"/>
    <w:rsid w:val="272DBC96"/>
    <w:rsid w:val="275CE3DC"/>
    <w:rsid w:val="27697B37"/>
    <w:rsid w:val="27703069"/>
    <w:rsid w:val="27FFD230"/>
    <w:rsid w:val="2846315B"/>
    <w:rsid w:val="284DD08F"/>
    <w:rsid w:val="28D5166C"/>
    <w:rsid w:val="2980C8D3"/>
    <w:rsid w:val="29B80BDA"/>
    <w:rsid w:val="29C2AB8F"/>
    <w:rsid w:val="29EC65BA"/>
    <w:rsid w:val="2ACF7558"/>
    <w:rsid w:val="2AFCF7F1"/>
    <w:rsid w:val="2B5B91CD"/>
    <w:rsid w:val="2B766F88"/>
    <w:rsid w:val="2B76891B"/>
    <w:rsid w:val="2B7C739C"/>
    <w:rsid w:val="2BE8A351"/>
    <w:rsid w:val="2C07557E"/>
    <w:rsid w:val="2C1AC806"/>
    <w:rsid w:val="2C62400D"/>
    <w:rsid w:val="2C7723C6"/>
    <w:rsid w:val="2C7C0415"/>
    <w:rsid w:val="2C915928"/>
    <w:rsid w:val="2D1843FD"/>
    <w:rsid w:val="2D686CA1"/>
    <w:rsid w:val="2D7D4B38"/>
    <w:rsid w:val="2DAF8131"/>
    <w:rsid w:val="2DEE99FD"/>
    <w:rsid w:val="2E1D38D8"/>
    <w:rsid w:val="2F204413"/>
    <w:rsid w:val="2F813ACB"/>
    <w:rsid w:val="2F97AB84"/>
    <w:rsid w:val="2FA2E67B"/>
    <w:rsid w:val="2FBC0ED8"/>
    <w:rsid w:val="3015A2AE"/>
    <w:rsid w:val="3023573F"/>
    <w:rsid w:val="304FE4BF"/>
    <w:rsid w:val="308BF870"/>
    <w:rsid w:val="309BA402"/>
    <w:rsid w:val="310E6E7C"/>
    <w:rsid w:val="313EB6DC"/>
    <w:rsid w:val="317EFF4C"/>
    <w:rsid w:val="318EF5D3"/>
    <w:rsid w:val="31B5BA8B"/>
    <w:rsid w:val="31CB9EB0"/>
    <w:rsid w:val="31E5035E"/>
    <w:rsid w:val="3256AF6A"/>
    <w:rsid w:val="32D1A00C"/>
    <w:rsid w:val="32D95B2E"/>
    <w:rsid w:val="334A725D"/>
    <w:rsid w:val="336DE894"/>
    <w:rsid w:val="33878581"/>
    <w:rsid w:val="33CF0305"/>
    <w:rsid w:val="3430E7AC"/>
    <w:rsid w:val="34508A65"/>
    <w:rsid w:val="34B74237"/>
    <w:rsid w:val="35CD6655"/>
    <w:rsid w:val="3604651C"/>
    <w:rsid w:val="36241E31"/>
    <w:rsid w:val="36B3F985"/>
    <w:rsid w:val="36DF12AA"/>
    <w:rsid w:val="3705EAF2"/>
    <w:rsid w:val="371C0E18"/>
    <w:rsid w:val="3740BB1A"/>
    <w:rsid w:val="3767C16E"/>
    <w:rsid w:val="377C53E6"/>
    <w:rsid w:val="37B5E5E6"/>
    <w:rsid w:val="3804BB23"/>
    <w:rsid w:val="385621AC"/>
    <w:rsid w:val="3868921C"/>
    <w:rsid w:val="388570E0"/>
    <w:rsid w:val="38C6CC4A"/>
    <w:rsid w:val="394213BC"/>
    <w:rsid w:val="39A08B84"/>
    <w:rsid w:val="39C500E6"/>
    <w:rsid w:val="39DB5A83"/>
    <w:rsid w:val="39F05107"/>
    <w:rsid w:val="3A016DE7"/>
    <w:rsid w:val="3A56B411"/>
    <w:rsid w:val="3A5B307B"/>
    <w:rsid w:val="3A8C60F1"/>
    <w:rsid w:val="3AC3E9C0"/>
    <w:rsid w:val="3B3C5BE5"/>
    <w:rsid w:val="3B515F82"/>
    <w:rsid w:val="3B5C7667"/>
    <w:rsid w:val="3BCE7CA6"/>
    <w:rsid w:val="3BDB9587"/>
    <w:rsid w:val="3C359327"/>
    <w:rsid w:val="3C4B45FC"/>
    <w:rsid w:val="3C4CEAD3"/>
    <w:rsid w:val="3C510A24"/>
    <w:rsid w:val="3CF4D78E"/>
    <w:rsid w:val="3D9BA869"/>
    <w:rsid w:val="3DDD7F35"/>
    <w:rsid w:val="3E58EC93"/>
    <w:rsid w:val="3F9FEC9C"/>
    <w:rsid w:val="3FAF80B5"/>
    <w:rsid w:val="40C9D4A8"/>
    <w:rsid w:val="4128D943"/>
    <w:rsid w:val="4191418F"/>
    <w:rsid w:val="41A2CFE0"/>
    <w:rsid w:val="41F709F2"/>
    <w:rsid w:val="4266101B"/>
    <w:rsid w:val="4343C76A"/>
    <w:rsid w:val="44F7C3C1"/>
    <w:rsid w:val="45402E87"/>
    <w:rsid w:val="45464E3D"/>
    <w:rsid w:val="4557A439"/>
    <w:rsid w:val="46B164EB"/>
    <w:rsid w:val="46C88711"/>
    <w:rsid w:val="47AFE4A3"/>
    <w:rsid w:val="47BFF517"/>
    <w:rsid w:val="47C7E8D5"/>
    <w:rsid w:val="483929BE"/>
    <w:rsid w:val="48FD6596"/>
    <w:rsid w:val="4925E907"/>
    <w:rsid w:val="49F5F840"/>
    <w:rsid w:val="4A047ED0"/>
    <w:rsid w:val="4A43F515"/>
    <w:rsid w:val="4A5C99B1"/>
    <w:rsid w:val="4ADF7721"/>
    <w:rsid w:val="4AE78565"/>
    <w:rsid w:val="4B03AA72"/>
    <w:rsid w:val="4B5A24D0"/>
    <w:rsid w:val="4BD722F0"/>
    <w:rsid w:val="4D9F0999"/>
    <w:rsid w:val="4DE1FCD8"/>
    <w:rsid w:val="4E529083"/>
    <w:rsid w:val="4E722D7F"/>
    <w:rsid w:val="4EA7DA63"/>
    <w:rsid w:val="4EDC53CA"/>
    <w:rsid w:val="4EDD7A80"/>
    <w:rsid w:val="4F57D5E3"/>
    <w:rsid w:val="4F8D618E"/>
    <w:rsid w:val="50199E04"/>
    <w:rsid w:val="5026D93A"/>
    <w:rsid w:val="506B1534"/>
    <w:rsid w:val="510E819E"/>
    <w:rsid w:val="51EEF801"/>
    <w:rsid w:val="5211905B"/>
    <w:rsid w:val="5249B661"/>
    <w:rsid w:val="52B7ACFE"/>
    <w:rsid w:val="52D97606"/>
    <w:rsid w:val="52E64E48"/>
    <w:rsid w:val="533CC8FE"/>
    <w:rsid w:val="53B73A6E"/>
    <w:rsid w:val="53BEB33A"/>
    <w:rsid w:val="5420B67E"/>
    <w:rsid w:val="542C7CDC"/>
    <w:rsid w:val="54597F1A"/>
    <w:rsid w:val="545D7C47"/>
    <w:rsid w:val="547E8B55"/>
    <w:rsid w:val="552698C3"/>
    <w:rsid w:val="554B6617"/>
    <w:rsid w:val="5585274E"/>
    <w:rsid w:val="55AC7986"/>
    <w:rsid w:val="561CFBF9"/>
    <w:rsid w:val="562799F5"/>
    <w:rsid w:val="569D4186"/>
    <w:rsid w:val="56F217BE"/>
    <w:rsid w:val="56F3AA50"/>
    <w:rsid w:val="56FB61F3"/>
    <w:rsid w:val="573BB619"/>
    <w:rsid w:val="5747A4A0"/>
    <w:rsid w:val="577B19F1"/>
    <w:rsid w:val="579B700C"/>
    <w:rsid w:val="599B382A"/>
    <w:rsid w:val="5B96B693"/>
    <w:rsid w:val="5D1B6550"/>
    <w:rsid w:val="5DDF0E70"/>
    <w:rsid w:val="5E2626C1"/>
    <w:rsid w:val="5E2FFC16"/>
    <w:rsid w:val="5E7673D9"/>
    <w:rsid w:val="5E81C517"/>
    <w:rsid w:val="5F8A70E1"/>
    <w:rsid w:val="5FC3CB5A"/>
    <w:rsid w:val="60F92A28"/>
    <w:rsid w:val="6109178C"/>
    <w:rsid w:val="616318D5"/>
    <w:rsid w:val="61C4914D"/>
    <w:rsid w:val="61E89E28"/>
    <w:rsid w:val="61EED928"/>
    <w:rsid w:val="62070C42"/>
    <w:rsid w:val="621F1232"/>
    <w:rsid w:val="62F01F21"/>
    <w:rsid w:val="635FD6F6"/>
    <w:rsid w:val="6371F8B1"/>
    <w:rsid w:val="64A30820"/>
    <w:rsid w:val="64C38413"/>
    <w:rsid w:val="64D8771E"/>
    <w:rsid w:val="650006DF"/>
    <w:rsid w:val="654736C5"/>
    <w:rsid w:val="6556B2F4"/>
    <w:rsid w:val="66D44680"/>
    <w:rsid w:val="66DDE348"/>
    <w:rsid w:val="66E9304D"/>
    <w:rsid w:val="67A6559B"/>
    <w:rsid w:val="67B32784"/>
    <w:rsid w:val="682C3584"/>
    <w:rsid w:val="690AEE01"/>
    <w:rsid w:val="695BC903"/>
    <w:rsid w:val="6A38B4D7"/>
    <w:rsid w:val="6A6DEC16"/>
    <w:rsid w:val="6AC57EFE"/>
    <w:rsid w:val="6B8FEBEF"/>
    <w:rsid w:val="6BECD2CB"/>
    <w:rsid w:val="6C474FD5"/>
    <w:rsid w:val="6CB9AB12"/>
    <w:rsid w:val="6D2A0456"/>
    <w:rsid w:val="6D75E2D4"/>
    <w:rsid w:val="6D7C4288"/>
    <w:rsid w:val="6D964A3F"/>
    <w:rsid w:val="6DCDE0C1"/>
    <w:rsid w:val="6DDDB38B"/>
    <w:rsid w:val="6EC3876F"/>
    <w:rsid w:val="6EF589E5"/>
    <w:rsid w:val="6FED86A2"/>
    <w:rsid w:val="708C5465"/>
    <w:rsid w:val="71400D87"/>
    <w:rsid w:val="720F6328"/>
    <w:rsid w:val="72BBB3FF"/>
    <w:rsid w:val="730BD004"/>
    <w:rsid w:val="7311A1F7"/>
    <w:rsid w:val="7336649F"/>
    <w:rsid w:val="735FECCE"/>
    <w:rsid w:val="73A103B5"/>
    <w:rsid w:val="744AF8C8"/>
    <w:rsid w:val="7466CFF8"/>
    <w:rsid w:val="75096174"/>
    <w:rsid w:val="7522ED75"/>
    <w:rsid w:val="753DCBD2"/>
    <w:rsid w:val="75591F19"/>
    <w:rsid w:val="75661E79"/>
    <w:rsid w:val="75E6C929"/>
    <w:rsid w:val="7706308C"/>
    <w:rsid w:val="77E5B73D"/>
    <w:rsid w:val="785C80FD"/>
    <w:rsid w:val="78951620"/>
    <w:rsid w:val="791937E3"/>
    <w:rsid w:val="7977A6D8"/>
    <w:rsid w:val="79A5F75C"/>
    <w:rsid w:val="7A4744A2"/>
    <w:rsid w:val="7B08D996"/>
    <w:rsid w:val="7B15396B"/>
    <w:rsid w:val="7B5F7A9B"/>
    <w:rsid w:val="7BCBEF16"/>
    <w:rsid w:val="7C51067F"/>
    <w:rsid w:val="7C66A8C9"/>
    <w:rsid w:val="7CAC7D93"/>
    <w:rsid w:val="7CD331C8"/>
    <w:rsid w:val="7CF26154"/>
    <w:rsid w:val="7D13797E"/>
    <w:rsid w:val="7D7AD388"/>
    <w:rsid w:val="7DB389FA"/>
    <w:rsid w:val="7E1242F3"/>
    <w:rsid w:val="7EB7DAFD"/>
    <w:rsid w:val="7F4245E7"/>
    <w:rsid w:val="7F9BCF9E"/>
    <w:rsid w:val="7FD222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42122EDD"/>
  <w15:docId w15:val="{6A61C59D-D719-4ED3-9DAF-093A7AB6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8E0"/>
    <w:pPr>
      <w:spacing w:before="120" w:after="120" w:line="360" w:lineRule="auto"/>
    </w:pPr>
    <w:rPr>
      <w:sz w:val="24"/>
      <w:szCs w:val="22"/>
      <w:lang w:eastAsia="en-US"/>
    </w:rPr>
  </w:style>
  <w:style w:type="paragraph" w:styleId="Heading1">
    <w:name w:val="heading 1"/>
    <w:basedOn w:val="Normal"/>
    <w:next w:val="Normal"/>
    <w:link w:val="Heading1Char"/>
    <w:qFormat/>
    <w:rsid w:val="008474D8"/>
    <w:pPr>
      <w:keepNext/>
      <w:keepLines/>
      <w:numPr>
        <w:numId w:val="9"/>
      </w:numPr>
      <w:spacing w:before="480"/>
      <w:outlineLvl w:val="0"/>
    </w:pPr>
    <w:rPr>
      <w:rFonts w:eastAsia="Times New Roman"/>
      <w:b/>
      <w:bCs/>
      <w:color w:val="006726"/>
      <w:sz w:val="36"/>
      <w:szCs w:val="28"/>
    </w:rPr>
  </w:style>
  <w:style w:type="paragraph" w:styleId="Heading2">
    <w:name w:val="heading 2"/>
    <w:next w:val="Normal"/>
    <w:link w:val="Heading2Char"/>
    <w:autoRedefine/>
    <w:qFormat/>
    <w:rsid w:val="008474D8"/>
    <w:pPr>
      <w:keepNext/>
      <w:numPr>
        <w:ilvl w:val="1"/>
        <w:numId w:val="9"/>
      </w:numPr>
      <w:spacing w:before="480" w:after="120"/>
      <w:outlineLvl w:val="1"/>
    </w:pPr>
    <w:rPr>
      <w:rFonts w:eastAsia="Times New Roman"/>
      <w:b/>
      <w:bCs/>
      <w:iCs/>
      <w:color w:val="006726"/>
      <w:sz w:val="32"/>
      <w:szCs w:val="28"/>
      <w:lang w:eastAsia="en-US"/>
    </w:rPr>
  </w:style>
  <w:style w:type="paragraph" w:styleId="Heading3">
    <w:name w:val="heading 3"/>
    <w:basedOn w:val="Normal"/>
    <w:next w:val="Normal"/>
    <w:link w:val="Heading3Char"/>
    <w:qFormat/>
    <w:rsid w:val="008474D8"/>
    <w:pPr>
      <w:keepNext/>
      <w:keepLines/>
      <w:numPr>
        <w:ilvl w:val="2"/>
        <w:numId w:val="9"/>
      </w:numPr>
      <w:spacing w:before="360" w:after="0"/>
      <w:outlineLvl w:val="2"/>
    </w:pPr>
    <w:rPr>
      <w:rFonts w:eastAsia="Times New Roman"/>
      <w:b/>
      <w:bCs/>
      <w:color w:val="006726"/>
    </w:rPr>
  </w:style>
  <w:style w:type="paragraph" w:styleId="Heading4">
    <w:name w:val="heading 4"/>
    <w:basedOn w:val="Normal"/>
    <w:next w:val="Normal"/>
    <w:link w:val="Heading4Char"/>
    <w:rsid w:val="00057683"/>
    <w:pPr>
      <w:keepNext/>
      <w:keepLines/>
      <w:numPr>
        <w:ilvl w:val="3"/>
        <w:numId w:val="9"/>
      </w:numPr>
      <w:spacing w:before="200"/>
      <w:outlineLvl w:val="3"/>
    </w:pPr>
    <w:rPr>
      <w:rFonts w:eastAsia="Times New Roman"/>
      <w:b/>
      <w:bCs/>
      <w:iCs/>
    </w:rPr>
  </w:style>
  <w:style w:type="paragraph" w:styleId="Heading5">
    <w:name w:val="heading 5"/>
    <w:basedOn w:val="Normal"/>
    <w:next w:val="Normal"/>
    <w:link w:val="Heading5Char"/>
    <w:rsid w:val="00AE2422"/>
    <w:pPr>
      <w:keepNext/>
      <w:keepLines/>
      <w:numPr>
        <w:ilvl w:val="4"/>
        <w:numId w:val="9"/>
      </w:numPr>
      <w:spacing w:before="200"/>
      <w:outlineLvl w:val="4"/>
    </w:pPr>
    <w:rPr>
      <w:rFonts w:eastAsia="Times New Roman"/>
      <w:i/>
    </w:rPr>
  </w:style>
  <w:style w:type="paragraph" w:styleId="Heading6">
    <w:name w:val="heading 6"/>
    <w:basedOn w:val="Normal"/>
    <w:next w:val="Normal"/>
    <w:link w:val="Heading6Char"/>
    <w:uiPriority w:val="9"/>
    <w:semiHidden/>
    <w:unhideWhenUsed/>
    <w:rsid w:val="007848C7"/>
    <w:pPr>
      <w:keepNext/>
      <w:keepLines/>
      <w:numPr>
        <w:ilvl w:val="5"/>
        <w:numId w:val="9"/>
      </w:numPr>
      <w:spacing w:before="40" w:after="0"/>
      <w:outlineLvl w:val="5"/>
    </w:pPr>
    <w:rPr>
      <w:rFonts w:asciiTheme="majorHAnsi" w:eastAsiaTheme="majorEastAsia" w:hAnsiTheme="majorHAnsi" w:cstheme="majorBidi"/>
      <w:color w:val="005720" w:themeColor="accent1" w:themeShade="7F"/>
    </w:rPr>
  </w:style>
  <w:style w:type="paragraph" w:styleId="Heading7">
    <w:name w:val="heading 7"/>
    <w:basedOn w:val="Normal"/>
    <w:next w:val="Normal"/>
    <w:link w:val="Heading7Char"/>
    <w:uiPriority w:val="9"/>
    <w:semiHidden/>
    <w:unhideWhenUsed/>
    <w:qFormat/>
    <w:rsid w:val="007848C7"/>
    <w:pPr>
      <w:keepNext/>
      <w:keepLines/>
      <w:numPr>
        <w:ilvl w:val="6"/>
        <w:numId w:val="9"/>
      </w:numPr>
      <w:spacing w:before="40" w:after="0"/>
      <w:outlineLvl w:val="6"/>
    </w:pPr>
    <w:rPr>
      <w:rFonts w:asciiTheme="majorHAnsi" w:eastAsiaTheme="majorEastAsia" w:hAnsiTheme="majorHAnsi" w:cstheme="majorBidi"/>
      <w:i/>
      <w:iCs/>
      <w:color w:val="005720" w:themeColor="accent1" w:themeShade="7F"/>
    </w:rPr>
  </w:style>
  <w:style w:type="paragraph" w:styleId="Heading8">
    <w:name w:val="heading 8"/>
    <w:basedOn w:val="Normal"/>
    <w:next w:val="Normal"/>
    <w:link w:val="Heading8Char"/>
    <w:uiPriority w:val="9"/>
    <w:semiHidden/>
    <w:unhideWhenUsed/>
    <w:qFormat/>
    <w:rsid w:val="007848C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48C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474D8"/>
    <w:rPr>
      <w:rFonts w:eastAsia="Times New Roman"/>
      <w:b/>
      <w:bCs/>
      <w:iCs/>
      <w:color w:val="006726"/>
      <w:sz w:val="32"/>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8474D8"/>
    <w:pPr>
      <w:spacing w:after="200"/>
    </w:pPr>
    <w:rPr>
      <w:color w:val="006726"/>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aliases w:val="Main Title"/>
    <w:basedOn w:val="Normal"/>
    <w:link w:val="HeaderChar"/>
    <w:rsid w:val="00113634"/>
    <w:pPr>
      <w:jc w:val="right"/>
    </w:pPr>
  </w:style>
  <w:style w:type="character" w:customStyle="1" w:styleId="HeaderChar">
    <w:name w:val="Header Char"/>
    <w:aliases w:val="Main Title Char"/>
    <w:basedOn w:val="DefaultParagraphFont"/>
    <w:link w:val="Header"/>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8474D8"/>
    <w:pPr>
      <w:spacing w:after="280"/>
    </w:pPr>
    <w:rPr>
      <w:color w:val="006726"/>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unhideWhenUsed/>
    <w:rsid w:val="00AD054C"/>
  </w:style>
  <w:style w:type="character" w:customStyle="1" w:styleId="BodyTextChar">
    <w:name w:val="Body Text Char"/>
    <w:basedOn w:val="DefaultParagraphFont"/>
    <w:link w:val="BodyText"/>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8474D8"/>
    <w:rPr>
      <w:rFonts w:eastAsia="Times New Roman"/>
      <w:b/>
      <w:bCs/>
      <w:color w:val="006726"/>
      <w:sz w:val="36"/>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8474D8"/>
    <w:rPr>
      <w:rFonts w:eastAsia="Times New Roman"/>
      <w:b/>
      <w:bCs/>
      <w:color w:val="006726"/>
      <w:sz w:val="24"/>
      <w:szCs w:val="22"/>
      <w:lang w:eastAsia="en-US"/>
    </w:rPr>
  </w:style>
  <w:style w:type="paragraph" w:styleId="TOC1">
    <w:name w:val="toc 1"/>
    <w:basedOn w:val="Normal"/>
    <w:next w:val="Normal"/>
    <w:autoRedefine/>
    <w:uiPriority w:val="39"/>
    <w:qFormat/>
    <w:rsid w:val="008474D8"/>
    <w:pPr>
      <w:tabs>
        <w:tab w:val="right" w:leader="dot" w:pos="9621"/>
      </w:tabs>
      <w:spacing w:after="100" w:line="240" w:lineRule="auto"/>
    </w:pPr>
    <w:rPr>
      <w:b/>
      <w:noProof/>
      <w:color w:val="006726"/>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414262"/>
    <w:pPr>
      <w:spacing w:after="100" w:line="240" w:lineRule="auto"/>
      <w:ind w:left="442"/>
    </w:pPr>
    <w:rPr>
      <w:sz w:val="20"/>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qFormat/>
    <w:rsid w:val="00414262"/>
    <w:pPr>
      <w:spacing w:after="100" w:line="240" w:lineRule="auto"/>
      <w:ind w:left="221"/>
    </w:pPr>
    <w:rPr>
      <w:sz w:val="22"/>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805E6A"/>
    <w:pPr>
      <w:ind w:left="85" w:right="85"/>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w:hAnsi="Arial"/>
        <w:b/>
        <w:color w:val="FFFFFF" w:themeColor="background1"/>
        <w:sz w:val="20"/>
        <w:u w:val="none" w:color="FFFFFF" w:themeColor="background1"/>
      </w:rPr>
      <w:tblPr/>
      <w:tcPr>
        <w:shd w:val="clear" w:color="auto" w:fill="006726"/>
      </w:tcPr>
    </w:tblStylePr>
    <w:tblStylePr w:type="firstCol">
      <w:rPr>
        <w:b w:val="0"/>
        <w:i w:val="0"/>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i w:val="0"/>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qFormat/>
    <w:rsid w:val="008474D8"/>
    <w:pPr>
      <w:spacing w:before="360" w:after="0"/>
    </w:pPr>
    <w:rPr>
      <w:b/>
      <w:iCs/>
      <w:color w:val="006726"/>
      <w:szCs w:val="18"/>
    </w:rPr>
  </w:style>
  <w:style w:type="paragraph" w:customStyle="1" w:styleId="Contents">
    <w:name w:val="Contents"/>
    <w:basedOn w:val="Normal"/>
    <w:next w:val="Normal"/>
    <w:uiPriority w:val="2"/>
    <w:qFormat/>
    <w:rsid w:val="008474D8"/>
    <w:rPr>
      <w:b/>
      <w:color w:val="006726"/>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unhideWhenUsed/>
    <w:rsid w:val="00706BBA"/>
    <w:pPr>
      <w:spacing w:before="0" w:after="360" w:line="240" w:lineRule="auto"/>
    </w:pPr>
    <w:rPr>
      <w:rFonts w:ascii="Times New Roman" w:eastAsia="Times New Roman" w:hAnsi="Times New Roman"/>
      <w:szCs w:val="24"/>
      <w:lang w:eastAsia="en-GB"/>
    </w:rPr>
  </w:style>
  <w:style w:type="table" w:styleId="ListTable3-Accent1">
    <w:name w:val="List Table 3 Accent 1"/>
    <w:basedOn w:val="TableNormal"/>
    <w:uiPriority w:val="48"/>
    <w:rsid w:val="00A21119"/>
    <w:tblPr>
      <w:tblStyleRowBandSize w:val="1"/>
      <w:tblStyleColBandSize w:val="1"/>
      <w:tblBorders>
        <w:top w:val="single" w:sz="4" w:space="0" w:color="00AF41" w:themeColor="accent1"/>
        <w:left w:val="single" w:sz="4" w:space="0" w:color="00AF41" w:themeColor="accent1"/>
        <w:bottom w:val="single" w:sz="4" w:space="0" w:color="00AF41" w:themeColor="accent1"/>
        <w:right w:val="single" w:sz="4" w:space="0" w:color="00AF41" w:themeColor="accent1"/>
      </w:tblBorders>
    </w:tblPr>
    <w:tblStylePr w:type="firstRow">
      <w:rPr>
        <w:b/>
        <w:bCs/>
        <w:color w:val="FFFFFF" w:themeColor="background1"/>
      </w:rPr>
      <w:tblPr/>
      <w:tcPr>
        <w:shd w:val="clear" w:color="auto" w:fill="00AF41" w:themeFill="accent1"/>
      </w:tcPr>
    </w:tblStylePr>
    <w:tblStylePr w:type="lastRow">
      <w:rPr>
        <w:b/>
        <w:bCs/>
      </w:rPr>
      <w:tblPr/>
      <w:tcPr>
        <w:tcBorders>
          <w:top w:val="double" w:sz="4" w:space="0" w:color="00AF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41" w:themeColor="accent1"/>
          <w:right w:val="single" w:sz="4" w:space="0" w:color="00AF41" w:themeColor="accent1"/>
        </w:tcBorders>
      </w:tcPr>
    </w:tblStylePr>
    <w:tblStylePr w:type="band1Horz">
      <w:tblPr/>
      <w:tcPr>
        <w:tcBorders>
          <w:top w:val="single" w:sz="4" w:space="0" w:color="00AF41" w:themeColor="accent1"/>
          <w:bottom w:val="single" w:sz="4" w:space="0" w:color="00AF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41" w:themeColor="accent1"/>
          <w:left w:val="nil"/>
        </w:tcBorders>
      </w:tcPr>
    </w:tblStylePr>
    <w:tblStylePr w:type="swCell">
      <w:tblPr/>
      <w:tcPr>
        <w:tcBorders>
          <w:top w:val="double" w:sz="4" w:space="0" w:color="00AF41" w:themeColor="accent1"/>
          <w:right w:val="nil"/>
        </w:tcBorders>
      </w:tcPr>
    </w:tblStylePr>
  </w:style>
  <w:style w:type="character" w:styleId="FootnoteReference">
    <w:name w:val="footnote reference"/>
    <w:basedOn w:val="DefaultParagraphFont"/>
    <w:uiPriority w:val="99"/>
    <w:semiHidden/>
    <w:unhideWhenUsed/>
    <w:rsid w:val="00C04D38"/>
    <w:rPr>
      <w:vertAlign w:val="superscript"/>
    </w:rPr>
  </w:style>
  <w:style w:type="character" w:customStyle="1" w:styleId="Heading6Char">
    <w:name w:val="Heading 6 Char"/>
    <w:basedOn w:val="DefaultParagraphFont"/>
    <w:link w:val="Heading6"/>
    <w:uiPriority w:val="9"/>
    <w:semiHidden/>
    <w:rsid w:val="007848C7"/>
    <w:rPr>
      <w:rFonts w:asciiTheme="majorHAnsi" w:eastAsiaTheme="majorEastAsia" w:hAnsiTheme="majorHAnsi" w:cstheme="majorBidi"/>
      <w:color w:val="005720" w:themeColor="accent1" w:themeShade="7F"/>
      <w:sz w:val="24"/>
      <w:szCs w:val="22"/>
      <w:lang w:eastAsia="en-US"/>
    </w:rPr>
  </w:style>
  <w:style w:type="character" w:customStyle="1" w:styleId="Heading7Char">
    <w:name w:val="Heading 7 Char"/>
    <w:basedOn w:val="DefaultParagraphFont"/>
    <w:link w:val="Heading7"/>
    <w:uiPriority w:val="9"/>
    <w:semiHidden/>
    <w:rsid w:val="007848C7"/>
    <w:rPr>
      <w:rFonts w:asciiTheme="majorHAnsi" w:eastAsiaTheme="majorEastAsia" w:hAnsiTheme="majorHAnsi" w:cstheme="majorBidi"/>
      <w:i/>
      <w:iCs/>
      <w:color w:val="005720" w:themeColor="accent1" w:themeShade="7F"/>
      <w:sz w:val="24"/>
      <w:szCs w:val="22"/>
      <w:lang w:eastAsia="en-US"/>
    </w:rPr>
  </w:style>
  <w:style w:type="character" w:customStyle="1" w:styleId="Heading8Char">
    <w:name w:val="Heading 8 Char"/>
    <w:basedOn w:val="DefaultParagraphFont"/>
    <w:link w:val="Heading8"/>
    <w:uiPriority w:val="9"/>
    <w:semiHidden/>
    <w:rsid w:val="007848C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848C7"/>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Normal"/>
    <w:link w:val="Style1Char"/>
    <w:qFormat/>
    <w:rsid w:val="00EB58F8"/>
    <w:rPr>
      <w:rFonts w:eastAsia="Times New Roman"/>
      <w:szCs w:val="24"/>
    </w:rPr>
  </w:style>
  <w:style w:type="character" w:customStyle="1" w:styleId="Style1Char">
    <w:name w:val="Style1 Char"/>
    <w:link w:val="Style1"/>
    <w:rsid w:val="00EB58F8"/>
    <w:rPr>
      <w:rFonts w:eastAsia="Times New Roman"/>
      <w:sz w:val="24"/>
      <w:szCs w:val="24"/>
      <w:lang w:eastAsia="en-US"/>
    </w:rPr>
  </w:style>
  <w:style w:type="paragraph" w:styleId="TableofFigures">
    <w:name w:val="table of figures"/>
    <w:basedOn w:val="Normal"/>
    <w:next w:val="Normal"/>
    <w:uiPriority w:val="99"/>
    <w:unhideWhenUsed/>
    <w:rsid w:val="00A40660"/>
    <w:pPr>
      <w:spacing w:before="0" w:after="0"/>
    </w:pPr>
  </w:style>
  <w:style w:type="character" w:customStyle="1" w:styleId="UnresolvedMention2">
    <w:name w:val="Unresolved Mention2"/>
    <w:basedOn w:val="DefaultParagraphFont"/>
    <w:uiPriority w:val="99"/>
    <w:semiHidden/>
    <w:unhideWhenUsed/>
    <w:rsid w:val="000A54BF"/>
    <w:rPr>
      <w:color w:val="605E5C"/>
      <w:shd w:val="clear" w:color="auto" w:fill="E1DFDD"/>
    </w:rPr>
  </w:style>
  <w:style w:type="character" w:customStyle="1" w:styleId="Mention1">
    <w:name w:val="Mention1"/>
    <w:basedOn w:val="DefaultParagraphFont"/>
    <w:uiPriority w:val="99"/>
    <w:unhideWhenUsed/>
    <w:rsid w:val="001C0A47"/>
    <w:rPr>
      <w:color w:val="2B579A"/>
      <w:shd w:val="clear" w:color="auto" w:fill="E6E6E6"/>
    </w:rPr>
  </w:style>
  <w:style w:type="character" w:customStyle="1" w:styleId="UnresolvedMention3">
    <w:name w:val="Unresolved Mention3"/>
    <w:basedOn w:val="DefaultParagraphFont"/>
    <w:uiPriority w:val="99"/>
    <w:semiHidden/>
    <w:unhideWhenUsed/>
    <w:rsid w:val="00117E08"/>
    <w:rPr>
      <w:color w:val="605E5C"/>
      <w:shd w:val="clear" w:color="auto" w:fill="E1DFDD"/>
    </w:rPr>
  </w:style>
  <w:style w:type="paragraph" w:styleId="Revision">
    <w:name w:val="Revision"/>
    <w:hidden/>
    <w:uiPriority w:val="99"/>
    <w:semiHidden/>
    <w:rsid w:val="003F3A76"/>
    <w:rPr>
      <w:sz w:val="24"/>
      <w:szCs w:val="22"/>
      <w:lang w:eastAsia="en-US"/>
    </w:rPr>
  </w:style>
  <w:style w:type="character" w:styleId="UnresolvedMention">
    <w:name w:val="Unresolved Mention"/>
    <w:basedOn w:val="DefaultParagraphFont"/>
    <w:uiPriority w:val="99"/>
    <w:unhideWhenUsed/>
    <w:rsid w:val="009D56F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A7F5A"/>
  </w:style>
  <w:style w:type="character" w:customStyle="1" w:styleId="findhit">
    <w:name w:val="findhit"/>
    <w:basedOn w:val="DefaultParagraphFont"/>
    <w:rsid w:val="006A7F5A"/>
  </w:style>
  <w:style w:type="character" w:customStyle="1" w:styleId="eop">
    <w:name w:val="eop"/>
    <w:basedOn w:val="DefaultParagraphFont"/>
    <w:rsid w:val="006A7F5A"/>
  </w:style>
  <w:style w:type="paragraph" w:styleId="EndnoteText">
    <w:name w:val="endnote text"/>
    <w:basedOn w:val="Normal"/>
    <w:link w:val="EndnoteTextChar"/>
    <w:uiPriority w:val="99"/>
    <w:semiHidden/>
    <w:unhideWhenUsed/>
    <w:rsid w:val="005131F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131F2"/>
    <w:rPr>
      <w:lang w:eastAsia="en-US"/>
    </w:rPr>
  </w:style>
  <w:style w:type="character" w:styleId="EndnoteReference">
    <w:name w:val="endnote reference"/>
    <w:basedOn w:val="DefaultParagraphFont"/>
    <w:uiPriority w:val="99"/>
    <w:semiHidden/>
    <w:unhideWhenUsed/>
    <w:rsid w:val="005131F2"/>
    <w:rPr>
      <w:vertAlign w:val="superscript"/>
    </w:rPr>
  </w:style>
  <w:style w:type="paragraph" w:customStyle="1" w:styleId="Indent2">
    <w:name w:val="Indent 2"/>
    <w:basedOn w:val="Normal"/>
    <w:rsid w:val="001477CF"/>
    <w:pPr>
      <w:spacing w:before="0" w:after="0"/>
      <w:ind w:left="1304" w:hanging="567"/>
      <w:jc w:val="both"/>
    </w:pPr>
    <w:rPr>
      <w:rFonts w:ascii="Times" w:eastAsia="Times New Roman" w:hAnsi="Times"/>
      <w:szCs w:val="20"/>
      <w:lang w:eastAsia="en-GB"/>
    </w:rPr>
  </w:style>
  <w:style w:type="paragraph" w:customStyle="1" w:styleId="TRLBodyText">
    <w:name w:val="TRL Body Text"/>
    <w:qFormat/>
    <w:rsid w:val="001477CF"/>
    <w:pPr>
      <w:spacing w:after="120" w:line="280" w:lineRule="atLeast"/>
      <w:jc w:val="both"/>
    </w:pPr>
    <w:rPr>
      <w:rFonts w:ascii="Calibri" w:eastAsia="Times New Roman" w:hAnsi="Calibr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3918577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685904998">
      <w:bodyDiv w:val="1"/>
      <w:marLeft w:val="0"/>
      <w:marRight w:val="0"/>
      <w:marTop w:val="0"/>
      <w:marBottom w:val="0"/>
      <w:divBdr>
        <w:top w:val="none" w:sz="0" w:space="0" w:color="auto"/>
        <w:left w:val="none" w:sz="0" w:space="0" w:color="auto"/>
        <w:bottom w:val="none" w:sz="0" w:space="0" w:color="auto"/>
        <w:right w:val="none" w:sz="0" w:space="0" w:color="auto"/>
      </w:divBdr>
    </w:div>
    <w:div w:id="688722771">
      <w:bodyDiv w:val="1"/>
      <w:marLeft w:val="0"/>
      <w:marRight w:val="0"/>
      <w:marTop w:val="0"/>
      <w:marBottom w:val="0"/>
      <w:divBdr>
        <w:top w:val="none" w:sz="0" w:space="0" w:color="auto"/>
        <w:left w:val="none" w:sz="0" w:space="0" w:color="auto"/>
        <w:bottom w:val="none" w:sz="0" w:space="0" w:color="auto"/>
        <w:right w:val="none" w:sz="0" w:space="0" w:color="auto"/>
      </w:divBdr>
    </w:div>
    <w:div w:id="696739725">
      <w:bodyDiv w:val="1"/>
      <w:marLeft w:val="0"/>
      <w:marRight w:val="0"/>
      <w:marTop w:val="0"/>
      <w:marBottom w:val="0"/>
      <w:divBdr>
        <w:top w:val="none" w:sz="0" w:space="0" w:color="auto"/>
        <w:left w:val="none" w:sz="0" w:space="0" w:color="auto"/>
        <w:bottom w:val="none" w:sz="0" w:space="0" w:color="auto"/>
        <w:right w:val="none" w:sz="0" w:space="0" w:color="auto"/>
      </w:divBdr>
    </w:div>
    <w:div w:id="701856561">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908265742">
      <w:bodyDiv w:val="1"/>
      <w:marLeft w:val="0"/>
      <w:marRight w:val="0"/>
      <w:marTop w:val="0"/>
      <w:marBottom w:val="0"/>
      <w:divBdr>
        <w:top w:val="none" w:sz="0" w:space="0" w:color="auto"/>
        <w:left w:val="none" w:sz="0" w:space="0" w:color="auto"/>
        <w:bottom w:val="none" w:sz="0" w:space="0" w:color="auto"/>
        <w:right w:val="none" w:sz="0" w:space="0" w:color="auto"/>
      </w:divBdr>
    </w:div>
    <w:div w:id="914048773">
      <w:bodyDiv w:val="1"/>
      <w:marLeft w:val="0"/>
      <w:marRight w:val="0"/>
      <w:marTop w:val="0"/>
      <w:marBottom w:val="0"/>
      <w:divBdr>
        <w:top w:val="none" w:sz="0" w:space="0" w:color="auto"/>
        <w:left w:val="none" w:sz="0" w:space="0" w:color="auto"/>
        <w:bottom w:val="none" w:sz="0" w:space="0" w:color="auto"/>
        <w:right w:val="none" w:sz="0" w:space="0" w:color="auto"/>
      </w:divBdr>
    </w:div>
    <w:div w:id="1044208166">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8543367">
      <w:bodyDiv w:val="1"/>
      <w:marLeft w:val="0"/>
      <w:marRight w:val="0"/>
      <w:marTop w:val="0"/>
      <w:marBottom w:val="0"/>
      <w:divBdr>
        <w:top w:val="none" w:sz="0" w:space="0" w:color="auto"/>
        <w:left w:val="none" w:sz="0" w:space="0" w:color="auto"/>
        <w:bottom w:val="none" w:sz="0" w:space="0" w:color="auto"/>
        <w:right w:val="none" w:sz="0" w:space="0" w:color="auto"/>
      </w:divBdr>
    </w:div>
    <w:div w:id="1803419932">
      <w:bodyDiv w:val="1"/>
      <w:marLeft w:val="0"/>
      <w:marRight w:val="0"/>
      <w:marTop w:val="0"/>
      <w:marBottom w:val="0"/>
      <w:divBdr>
        <w:top w:val="none" w:sz="0" w:space="0" w:color="auto"/>
        <w:left w:val="none" w:sz="0" w:space="0" w:color="auto"/>
        <w:bottom w:val="none" w:sz="0" w:space="0" w:color="auto"/>
        <w:right w:val="none" w:sz="0" w:space="0" w:color="auto"/>
      </w:divBdr>
    </w:div>
    <w:div w:id="191970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theaa.com/motoring_advice/fuels-and-environment/drive-smart.html" TargetMode="External"/><Relationship Id="rId26" Type="http://schemas.openxmlformats.org/officeDocument/2006/relationships/footer" Target="footer8.xml"/><Relationship Id="rId39" Type="http://schemas.openxmlformats.org/officeDocument/2006/relationships/image" Target="media/image9.png"/><Relationship Id="rId21" Type="http://schemas.openxmlformats.org/officeDocument/2006/relationships/footer" Target="footer3.xml"/><Relationship Id="rId34"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image" Target="media/image17.jpeg"/><Relationship Id="rId50" Type="http://schemas.openxmlformats.org/officeDocument/2006/relationships/footer" Target="footer16.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10.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hyperlink" Target="https://fingertips.phe.org.uk/profile/public-health-outcomes-framework"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environmental.health@ribblevalley.gov.uk" TargetMode="External"/><Relationship Id="rId31" Type="http://schemas.openxmlformats.org/officeDocument/2006/relationships/chart" Target="charts/chart1.xml"/><Relationship Id="rId44" Type="http://schemas.openxmlformats.org/officeDocument/2006/relationships/image" Target="media/image14.png"/><Relationship Id="rId52" Type="http://schemas.openxmlformats.org/officeDocument/2006/relationships/hyperlink" Target="https://uk-air.defra.gov.uk/research/air-quality-modell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cola.Berry@ribblevalley.gov.uk" TargetMode="External"/><Relationship Id="rId22" Type="http://schemas.openxmlformats.org/officeDocument/2006/relationships/footer" Target="footer4.xml"/><Relationship Id="rId27" Type="http://schemas.openxmlformats.org/officeDocument/2006/relationships/image" Target="media/image3.png"/><Relationship Id="rId30" Type="http://schemas.openxmlformats.org/officeDocument/2006/relationships/footer" Target="footer11.xm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footer" Target="footer14.xml"/><Relationship Id="rId8" Type="http://schemas.openxmlformats.org/officeDocument/2006/relationships/webSettings" Target="webSettings.xml"/><Relationship Id="rId51" Type="http://schemas.openxmlformats.org/officeDocument/2006/relationships/footer" Target="footer1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uk-air.defra.gov.uk/aqma/details?aqma_ref=675" TargetMode="Externa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image" Target="media/image8.png"/><Relationship Id="rId46" Type="http://schemas.openxmlformats.org/officeDocument/2006/relationships/image" Target="media/image16.png"/><Relationship Id="rId20" Type="http://schemas.openxmlformats.org/officeDocument/2006/relationships/image" Target="media/image2.png"/><Relationship Id="rId41" Type="http://schemas.openxmlformats.org/officeDocument/2006/relationships/image" Target="media/image1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9.xml"/><Relationship Id="rId36" Type="http://schemas.openxmlformats.org/officeDocument/2006/relationships/image" Target="media/image6.png"/><Relationship Id="rId49" Type="http://schemas.openxmlformats.org/officeDocument/2006/relationships/footer" Target="foot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lorfindel\Departments\Enviromental%20Health\00%20ENV%20PROTECTION\Air%20Quality\Air%20Quality%20Annual%20Status%20Reports\ASR%2023\table%20a.4%20ch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Annual Mean NO2 concentrations (µg/m3) Objective Limit 40 (µg/m3)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'2023'!$L$8</c:f>
              <c:strCache>
                <c:ptCount val="1"/>
                <c:pt idx="0">
                  <c:v>2018</c:v>
                </c:pt>
              </c:strCache>
            </c:strRef>
          </c:tx>
          <c:spPr>
            <a:solidFill>
              <a:schemeClr val="accent1"/>
            </a:solidFill>
            <a:ln>
              <a:noFill/>
            </a:ln>
            <a:effectLst/>
          </c:spPr>
          <c:invertIfNegative val="0"/>
          <c:cat>
            <c:strRef>
              <c:f>'2023'!$K$9:$K$23</c:f>
              <c:strCache>
                <c:ptCount val="15"/>
                <c:pt idx="0">
                  <c:v>DT1</c:v>
                </c:pt>
                <c:pt idx="1">
                  <c:v>DT2</c:v>
                </c:pt>
                <c:pt idx="2">
                  <c:v>DT3</c:v>
                </c:pt>
                <c:pt idx="3">
                  <c:v>DT4</c:v>
                </c:pt>
                <c:pt idx="4">
                  <c:v>DT5</c:v>
                </c:pt>
                <c:pt idx="5">
                  <c:v>DT6</c:v>
                </c:pt>
                <c:pt idx="6">
                  <c:v>DT7</c:v>
                </c:pt>
                <c:pt idx="7">
                  <c:v>DT8</c:v>
                </c:pt>
                <c:pt idx="8">
                  <c:v>DT9</c:v>
                </c:pt>
                <c:pt idx="9">
                  <c:v>DT10</c:v>
                </c:pt>
                <c:pt idx="10">
                  <c:v>DT11</c:v>
                </c:pt>
                <c:pt idx="11">
                  <c:v>DT12</c:v>
                </c:pt>
                <c:pt idx="12">
                  <c:v>DT13</c:v>
                </c:pt>
                <c:pt idx="13">
                  <c:v>DT14</c:v>
                </c:pt>
                <c:pt idx="14">
                  <c:v>DT15</c:v>
                </c:pt>
              </c:strCache>
            </c:strRef>
          </c:cat>
          <c:val>
            <c:numRef>
              <c:f>'2023'!$L$9:$L$23</c:f>
              <c:numCache>
                <c:formatCode>General</c:formatCode>
                <c:ptCount val="15"/>
                <c:pt idx="1">
                  <c:v>37.299999999999997</c:v>
                </c:pt>
                <c:pt idx="2">
                  <c:v>37</c:v>
                </c:pt>
                <c:pt idx="3">
                  <c:v>26.3</c:v>
                </c:pt>
                <c:pt idx="4">
                  <c:v>32.200000000000003</c:v>
                </c:pt>
                <c:pt idx="5">
                  <c:v>27.7</c:v>
                </c:pt>
                <c:pt idx="7">
                  <c:v>18.2</c:v>
                </c:pt>
              </c:numCache>
            </c:numRef>
          </c:val>
          <c:extLst>
            <c:ext xmlns:c16="http://schemas.microsoft.com/office/drawing/2014/chart" uri="{C3380CC4-5D6E-409C-BE32-E72D297353CC}">
              <c16:uniqueId val="{00000000-BC82-4B27-9E30-93392BD36FD0}"/>
            </c:ext>
          </c:extLst>
        </c:ser>
        <c:ser>
          <c:idx val="1"/>
          <c:order val="1"/>
          <c:tx>
            <c:strRef>
              <c:f>'2023'!$M$8</c:f>
              <c:strCache>
                <c:ptCount val="1"/>
                <c:pt idx="0">
                  <c:v>2019</c:v>
                </c:pt>
              </c:strCache>
            </c:strRef>
          </c:tx>
          <c:spPr>
            <a:solidFill>
              <a:schemeClr val="accent2"/>
            </a:solidFill>
            <a:ln>
              <a:noFill/>
            </a:ln>
            <a:effectLst/>
          </c:spPr>
          <c:invertIfNegative val="0"/>
          <c:cat>
            <c:strRef>
              <c:f>'2023'!$K$9:$K$23</c:f>
              <c:strCache>
                <c:ptCount val="15"/>
                <c:pt idx="0">
                  <c:v>DT1</c:v>
                </c:pt>
                <c:pt idx="1">
                  <c:v>DT2</c:v>
                </c:pt>
                <c:pt idx="2">
                  <c:v>DT3</c:v>
                </c:pt>
                <c:pt idx="3">
                  <c:v>DT4</c:v>
                </c:pt>
                <c:pt idx="4">
                  <c:v>DT5</c:v>
                </c:pt>
                <c:pt idx="5">
                  <c:v>DT6</c:v>
                </c:pt>
                <c:pt idx="6">
                  <c:v>DT7</c:v>
                </c:pt>
                <c:pt idx="7">
                  <c:v>DT8</c:v>
                </c:pt>
                <c:pt idx="8">
                  <c:v>DT9</c:v>
                </c:pt>
                <c:pt idx="9">
                  <c:v>DT10</c:v>
                </c:pt>
                <c:pt idx="10">
                  <c:v>DT11</c:v>
                </c:pt>
                <c:pt idx="11">
                  <c:v>DT12</c:v>
                </c:pt>
                <c:pt idx="12">
                  <c:v>DT13</c:v>
                </c:pt>
                <c:pt idx="13">
                  <c:v>DT14</c:v>
                </c:pt>
                <c:pt idx="14">
                  <c:v>DT15</c:v>
                </c:pt>
              </c:strCache>
            </c:strRef>
          </c:cat>
          <c:val>
            <c:numRef>
              <c:f>'2023'!$M$9:$M$23</c:f>
              <c:numCache>
                <c:formatCode>General</c:formatCode>
                <c:ptCount val="15"/>
                <c:pt idx="0">
                  <c:v>10</c:v>
                </c:pt>
                <c:pt idx="1">
                  <c:v>33.6</c:v>
                </c:pt>
                <c:pt idx="2">
                  <c:v>34.5</c:v>
                </c:pt>
                <c:pt idx="3">
                  <c:v>25</c:v>
                </c:pt>
                <c:pt idx="4">
                  <c:v>32.799999999999997</c:v>
                </c:pt>
                <c:pt idx="5">
                  <c:v>26.5</c:v>
                </c:pt>
                <c:pt idx="6">
                  <c:v>16</c:v>
                </c:pt>
                <c:pt idx="7">
                  <c:v>16.600000000000001</c:v>
                </c:pt>
              </c:numCache>
            </c:numRef>
          </c:val>
          <c:extLst>
            <c:ext xmlns:c16="http://schemas.microsoft.com/office/drawing/2014/chart" uri="{C3380CC4-5D6E-409C-BE32-E72D297353CC}">
              <c16:uniqueId val="{00000001-BC82-4B27-9E30-93392BD36FD0}"/>
            </c:ext>
          </c:extLst>
        </c:ser>
        <c:ser>
          <c:idx val="2"/>
          <c:order val="2"/>
          <c:tx>
            <c:strRef>
              <c:f>'2023'!$N$8</c:f>
              <c:strCache>
                <c:ptCount val="1"/>
                <c:pt idx="0">
                  <c:v>2020</c:v>
                </c:pt>
              </c:strCache>
            </c:strRef>
          </c:tx>
          <c:spPr>
            <a:solidFill>
              <a:schemeClr val="accent3"/>
            </a:solidFill>
            <a:ln>
              <a:noFill/>
            </a:ln>
            <a:effectLst/>
          </c:spPr>
          <c:invertIfNegative val="0"/>
          <c:cat>
            <c:strRef>
              <c:f>'2023'!$K$9:$K$23</c:f>
              <c:strCache>
                <c:ptCount val="15"/>
                <c:pt idx="0">
                  <c:v>DT1</c:v>
                </c:pt>
                <c:pt idx="1">
                  <c:v>DT2</c:v>
                </c:pt>
                <c:pt idx="2">
                  <c:v>DT3</c:v>
                </c:pt>
                <c:pt idx="3">
                  <c:v>DT4</c:v>
                </c:pt>
                <c:pt idx="4">
                  <c:v>DT5</c:v>
                </c:pt>
                <c:pt idx="5">
                  <c:v>DT6</c:v>
                </c:pt>
                <c:pt idx="6">
                  <c:v>DT7</c:v>
                </c:pt>
                <c:pt idx="7">
                  <c:v>DT8</c:v>
                </c:pt>
                <c:pt idx="8">
                  <c:v>DT9</c:v>
                </c:pt>
                <c:pt idx="9">
                  <c:v>DT10</c:v>
                </c:pt>
                <c:pt idx="10">
                  <c:v>DT11</c:v>
                </c:pt>
                <c:pt idx="11">
                  <c:v>DT12</c:v>
                </c:pt>
                <c:pt idx="12">
                  <c:v>DT13</c:v>
                </c:pt>
                <c:pt idx="13">
                  <c:v>DT14</c:v>
                </c:pt>
                <c:pt idx="14">
                  <c:v>DT15</c:v>
                </c:pt>
              </c:strCache>
            </c:strRef>
          </c:cat>
          <c:val>
            <c:numRef>
              <c:f>'2023'!$N$9:$N$23</c:f>
              <c:numCache>
                <c:formatCode>General</c:formatCode>
                <c:ptCount val="15"/>
                <c:pt idx="0">
                  <c:v>9.1</c:v>
                </c:pt>
                <c:pt idx="1">
                  <c:v>25.9</c:v>
                </c:pt>
                <c:pt idx="2">
                  <c:v>26.6</c:v>
                </c:pt>
                <c:pt idx="3">
                  <c:v>18.8</c:v>
                </c:pt>
                <c:pt idx="4">
                  <c:v>25.5</c:v>
                </c:pt>
                <c:pt idx="5">
                  <c:v>21.4</c:v>
                </c:pt>
                <c:pt idx="6">
                  <c:v>13.9</c:v>
                </c:pt>
                <c:pt idx="7">
                  <c:v>13.4</c:v>
                </c:pt>
              </c:numCache>
            </c:numRef>
          </c:val>
          <c:extLst>
            <c:ext xmlns:c16="http://schemas.microsoft.com/office/drawing/2014/chart" uri="{C3380CC4-5D6E-409C-BE32-E72D297353CC}">
              <c16:uniqueId val="{00000002-BC82-4B27-9E30-93392BD36FD0}"/>
            </c:ext>
          </c:extLst>
        </c:ser>
        <c:ser>
          <c:idx val="3"/>
          <c:order val="3"/>
          <c:tx>
            <c:strRef>
              <c:f>'2023'!$O$8</c:f>
              <c:strCache>
                <c:ptCount val="1"/>
                <c:pt idx="0">
                  <c:v>2021</c:v>
                </c:pt>
              </c:strCache>
            </c:strRef>
          </c:tx>
          <c:spPr>
            <a:solidFill>
              <a:schemeClr val="accent4"/>
            </a:solidFill>
            <a:ln>
              <a:noFill/>
            </a:ln>
            <a:effectLst/>
          </c:spPr>
          <c:invertIfNegative val="0"/>
          <c:cat>
            <c:strRef>
              <c:f>'2023'!$K$9:$K$23</c:f>
              <c:strCache>
                <c:ptCount val="15"/>
                <c:pt idx="0">
                  <c:v>DT1</c:v>
                </c:pt>
                <c:pt idx="1">
                  <c:v>DT2</c:v>
                </c:pt>
                <c:pt idx="2">
                  <c:v>DT3</c:v>
                </c:pt>
                <c:pt idx="3">
                  <c:v>DT4</c:v>
                </c:pt>
                <c:pt idx="4">
                  <c:v>DT5</c:v>
                </c:pt>
                <c:pt idx="5">
                  <c:v>DT6</c:v>
                </c:pt>
                <c:pt idx="6">
                  <c:v>DT7</c:v>
                </c:pt>
                <c:pt idx="7">
                  <c:v>DT8</c:v>
                </c:pt>
                <c:pt idx="8">
                  <c:v>DT9</c:v>
                </c:pt>
                <c:pt idx="9">
                  <c:v>DT10</c:v>
                </c:pt>
                <c:pt idx="10">
                  <c:v>DT11</c:v>
                </c:pt>
                <c:pt idx="11">
                  <c:v>DT12</c:v>
                </c:pt>
                <c:pt idx="12">
                  <c:v>DT13</c:v>
                </c:pt>
                <c:pt idx="13">
                  <c:v>DT14</c:v>
                </c:pt>
                <c:pt idx="14">
                  <c:v>DT15</c:v>
                </c:pt>
              </c:strCache>
            </c:strRef>
          </c:cat>
          <c:val>
            <c:numRef>
              <c:f>'2023'!$O$9:$O$23</c:f>
              <c:numCache>
                <c:formatCode>General</c:formatCode>
                <c:ptCount val="15"/>
                <c:pt idx="0">
                  <c:v>8.5</c:v>
                </c:pt>
                <c:pt idx="1">
                  <c:v>27.6</c:v>
                </c:pt>
                <c:pt idx="2">
                  <c:v>28.1</c:v>
                </c:pt>
                <c:pt idx="3">
                  <c:v>21.2</c:v>
                </c:pt>
                <c:pt idx="4">
                  <c:v>26.7</c:v>
                </c:pt>
                <c:pt idx="5">
                  <c:v>22.5</c:v>
                </c:pt>
                <c:pt idx="6">
                  <c:v>15.3</c:v>
                </c:pt>
                <c:pt idx="7">
                  <c:v>13.7</c:v>
                </c:pt>
                <c:pt idx="8">
                  <c:v>22.5</c:v>
                </c:pt>
              </c:numCache>
            </c:numRef>
          </c:val>
          <c:extLst>
            <c:ext xmlns:c16="http://schemas.microsoft.com/office/drawing/2014/chart" uri="{C3380CC4-5D6E-409C-BE32-E72D297353CC}">
              <c16:uniqueId val="{00000003-BC82-4B27-9E30-93392BD36FD0}"/>
            </c:ext>
          </c:extLst>
        </c:ser>
        <c:ser>
          <c:idx val="4"/>
          <c:order val="4"/>
          <c:tx>
            <c:strRef>
              <c:f>'2023'!$P$8</c:f>
              <c:strCache>
                <c:ptCount val="1"/>
                <c:pt idx="0">
                  <c:v>2022</c:v>
                </c:pt>
              </c:strCache>
            </c:strRef>
          </c:tx>
          <c:spPr>
            <a:solidFill>
              <a:schemeClr val="accent5"/>
            </a:solidFill>
            <a:ln>
              <a:noFill/>
            </a:ln>
            <a:effectLst/>
          </c:spPr>
          <c:invertIfNegative val="0"/>
          <c:cat>
            <c:strRef>
              <c:f>'2023'!$K$9:$K$23</c:f>
              <c:strCache>
                <c:ptCount val="15"/>
                <c:pt idx="0">
                  <c:v>DT1</c:v>
                </c:pt>
                <c:pt idx="1">
                  <c:v>DT2</c:v>
                </c:pt>
                <c:pt idx="2">
                  <c:v>DT3</c:v>
                </c:pt>
                <c:pt idx="3">
                  <c:v>DT4</c:v>
                </c:pt>
                <c:pt idx="4">
                  <c:v>DT5</c:v>
                </c:pt>
                <c:pt idx="5">
                  <c:v>DT6</c:v>
                </c:pt>
                <c:pt idx="6">
                  <c:v>DT7</c:v>
                </c:pt>
                <c:pt idx="7">
                  <c:v>DT8</c:v>
                </c:pt>
                <c:pt idx="8">
                  <c:v>DT9</c:v>
                </c:pt>
                <c:pt idx="9">
                  <c:v>DT10</c:v>
                </c:pt>
                <c:pt idx="10">
                  <c:v>DT11</c:v>
                </c:pt>
                <c:pt idx="11">
                  <c:v>DT12</c:v>
                </c:pt>
                <c:pt idx="12">
                  <c:v>DT13</c:v>
                </c:pt>
                <c:pt idx="13">
                  <c:v>DT14</c:v>
                </c:pt>
                <c:pt idx="14">
                  <c:v>DT15</c:v>
                </c:pt>
              </c:strCache>
            </c:strRef>
          </c:cat>
          <c:val>
            <c:numRef>
              <c:f>'2023'!$P$9:$P$23</c:f>
              <c:numCache>
                <c:formatCode>0.0</c:formatCode>
                <c:ptCount val="15"/>
                <c:pt idx="0">
                  <c:v>9.1</c:v>
                </c:pt>
                <c:pt idx="1">
                  <c:v>28.1</c:v>
                </c:pt>
                <c:pt idx="2">
                  <c:v>26.158000000000001</c:v>
                </c:pt>
                <c:pt idx="3">
                  <c:v>21.074000000000002</c:v>
                </c:pt>
                <c:pt idx="4">
                  <c:v>27.06</c:v>
                </c:pt>
                <c:pt idx="5">
                  <c:v>21.893999999999998</c:v>
                </c:pt>
                <c:pt idx="6">
                  <c:v>14.923999999999999</c:v>
                </c:pt>
                <c:pt idx="8">
                  <c:v>23.616</c:v>
                </c:pt>
                <c:pt idx="9">
                  <c:v>10.906000000000001</c:v>
                </c:pt>
                <c:pt idx="10">
                  <c:v>20.254000000000001</c:v>
                </c:pt>
                <c:pt idx="11">
                  <c:v>23.123999999999999</c:v>
                </c:pt>
                <c:pt idx="12">
                  <c:v>21.155999999999999</c:v>
                </c:pt>
                <c:pt idx="13">
                  <c:v>19.925999999999998</c:v>
                </c:pt>
                <c:pt idx="14">
                  <c:v>23.943999999999999</c:v>
                </c:pt>
              </c:numCache>
            </c:numRef>
          </c:val>
          <c:extLst>
            <c:ext xmlns:c16="http://schemas.microsoft.com/office/drawing/2014/chart" uri="{C3380CC4-5D6E-409C-BE32-E72D297353CC}">
              <c16:uniqueId val="{00000004-BC82-4B27-9E30-93392BD36FD0}"/>
            </c:ext>
          </c:extLst>
        </c:ser>
        <c:dLbls>
          <c:showLegendKey val="0"/>
          <c:showVal val="0"/>
          <c:showCatName val="0"/>
          <c:showSerName val="0"/>
          <c:showPercent val="0"/>
          <c:showBubbleSize val="0"/>
        </c:dLbls>
        <c:gapWidth val="219"/>
        <c:overlap val="-27"/>
        <c:axId val="1540213040"/>
        <c:axId val="2138058624"/>
      </c:barChart>
      <c:catAx>
        <c:axId val="154021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8058624"/>
        <c:crosses val="autoZero"/>
        <c:auto val="1"/>
        <c:lblAlgn val="ctr"/>
        <c:lblOffset val="100"/>
        <c:noMultiLvlLbl val="0"/>
      </c:catAx>
      <c:valAx>
        <c:axId val="2138058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021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8A5AA7AA30EE4F92B10ACFBBE13E76" ma:contentTypeVersion="16" ma:contentTypeDescription="Create a new document." ma:contentTypeScope="" ma:versionID="f53a30a82a21493a048d8305b640ecab">
  <xsd:schema xmlns:xsd="http://www.w3.org/2001/XMLSchema" xmlns:xs="http://www.w3.org/2001/XMLSchema" xmlns:p="http://schemas.microsoft.com/office/2006/metadata/properties" xmlns:ns2="8b2c7048-9c7f-4499-a60c-fbe5a943c49f" xmlns:ns3="7862bb3c-ea2d-4026-8a91-9c15e16d782f" targetNamespace="http://schemas.microsoft.com/office/2006/metadata/properties" ma:root="true" ma:fieldsID="658673cd6e5fa3c16d7c3af021afe606" ns2:_="" ns3:_="">
    <xsd:import namespace="8b2c7048-9c7f-4499-a60c-fbe5a943c49f"/>
    <xsd:import namespace="7862bb3c-ea2d-4026-8a91-9c15e16d78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c7048-9c7f-4499-a60c-fbe5a943c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62bb3c-ea2d-4026-8a91-9c15e16d78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345989-f22f-42e7-8b2c-db7810f23481}" ma:internalName="TaxCatchAll" ma:showField="CatchAllData" ma:web="7862bb3c-ea2d-4026-8a91-9c15e16d78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62bb3c-ea2d-4026-8a91-9c15e16d782f" xsi:nil="true"/>
    <lcf76f155ced4ddcb4097134ff3c332f xmlns="8b2c7048-9c7f-4499-a60c-fbe5a943c4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897429-6577-442E-9F84-76142390CD89}">
  <ds:schemaRefs>
    <ds:schemaRef ds:uri="http://schemas.openxmlformats.org/officeDocument/2006/bibliography"/>
  </ds:schemaRefs>
</ds:datastoreItem>
</file>

<file path=customXml/itemProps2.xml><?xml version="1.0" encoding="utf-8"?>
<ds:datastoreItem xmlns:ds="http://schemas.openxmlformats.org/officeDocument/2006/customXml" ds:itemID="{DA8A91DF-E0C0-40B4-95A4-0278B1BC0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c7048-9c7f-4499-a60c-fbe5a943c49f"/>
    <ds:schemaRef ds:uri="7862bb3c-ea2d-4026-8a91-9c15e16d7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7862bb3c-ea2d-4026-8a91-9c15e16d782f"/>
    <ds:schemaRef ds:uri="8b2c7048-9c7f-4499-a60c-fbe5a943c49f"/>
  </ds:schemaRefs>
</ds:datastoreItem>
</file>

<file path=customXml/itemProps4.xml><?xml version="1.0" encoding="utf-8"?>
<ds:datastoreItem xmlns:ds="http://schemas.openxmlformats.org/officeDocument/2006/customXml" ds:itemID="{21DF3824-870E-4C07-86C0-C09809ED4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corporate-document-template-defra</Template>
  <TotalTime>1681</TotalTime>
  <Pages>49</Pages>
  <Words>8096</Words>
  <Characters>46149</Characters>
  <Application>Microsoft Office Word</Application>
  <DocSecurity>8</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Manager/>
  <Company>Environment Agency</Company>
  <LinksUpToDate>false</LinksUpToDate>
  <CharactersWithSpaces>54137</CharactersWithSpaces>
  <SharedDoc>false</SharedDoc>
  <HyperlinkBase/>
  <HLinks>
    <vt:vector size="936" baseType="variant">
      <vt:variant>
        <vt:i4>1572968</vt:i4>
      </vt:variant>
      <vt:variant>
        <vt:i4>1029</vt:i4>
      </vt:variant>
      <vt:variant>
        <vt:i4>0</vt:i4>
      </vt:variant>
      <vt:variant>
        <vt:i4>5</vt:i4>
      </vt:variant>
      <vt:variant>
        <vt:lpwstr/>
      </vt:variant>
      <vt:variant>
        <vt:lpwstr>_Appendix_A:_Monitoring</vt:lpwstr>
      </vt:variant>
      <vt:variant>
        <vt:i4>4259913</vt:i4>
      </vt:variant>
      <vt:variant>
        <vt:i4>1020</vt:i4>
      </vt:variant>
      <vt:variant>
        <vt:i4>0</vt:i4>
      </vt:variant>
      <vt:variant>
        <vt:i4>5</vt:i4>
      </vt:variant>
      <vt:variant>
        <vt:lpwstr>https://laqm.defra.gov.uk/air-quality/air-quality-assessment/diffusion-tube-data-processing-tool/</vt:lpwstr>
      </vt:variant>
      <vt:variant>
        <vt:lpwstr/>
      </vt:variant>
      <vt:variant>
        <vt:i4>4259913</vt:i4>
      </vt:variant>
      <vt:variant>
        <vt:i4>993</vt:i4>
      </vt:variant>
      <vt:variant>
        <vt:i4>0</vt:i4>
      </vt:variant>
      <vt:variant>
        <vt:i4>5</vt:i4>
      </vt:variant>
      <vt:variant>
        <vt:lpwstr>https://laqm.defra.gov.uk/air-quality/air-quality-assessment/diffusion-tube-data-processing-tool/</vt:lpwstr>
      </vt:variant>
      <vt:variant>
        <vt:lpwstr/>
      </vt:variant>
      <vt:variant>
        <vt:i4>1835012</vt:i4>
      </vt:variant>
      <vt:variant>
        <vt:i4>990</vt:i4>
      </vt:variant>
      <vt:variant>
        <vt:i4>0</vt:i4>
      </vt:variant>
      <vt:variant>
        <vt:i4>5</vt:i4>
      </vt:variant>
      <vt:variant>
        <vt:lpwstr>https://laqm.defra.gov.uk/air-quality/air-quality-assessment/no2-falloff/</vt:lpwstr>
      </vt:variant>
      <vt:variant>
        <vt:lpwstr/>
      </vt:variant>
      <vt:variant>
        <vt:i4>5767252</vt:i4>
      </vt:variant>
      <vt:variant>
        <vt:i4>975</vt:i4>
      </vt:variant>
      <vt:variant>
        <vt:i4>0</vt:i4>
      </vt:variant>
      <vt:variant>
        <vt:i4>5</vt:i4>
      </vt:variant>
      <vt:variant>
        <vt:lpwstr>https://laqm.defra.gov.uk/wp-content/uploads/2022/08/LAQM-TG22-August-22-v1.0.pdf</vt:lpwstr>
      </vt:variant>
      <vt:variant>
        <vt:lpwstr/>
      </vt:variant>
      <vt:variant>
        <vt:i4>786452</vt:i4>
      </vt:variant>
      <vt:variant>
        <vt:i4>972</vt:i4>
      </vt:variant>
      <vt:variant>
        <vt:i4>0</vt:i4>
      </vt:variant>
      <vt:variant>
        <vt:i4>5</vt:i4>
      </vt:variant>
      <vt:variant>
        <vt:lpwstr>https://laqm.defra.gov.uk/air-quality/air-quality-assessment/local-bias/</vt:lpwstr>
      </vt:variant>
      <vt:variant>
        <vt:lpwstr/>
      </vt:variant>
      <vt:variant>
        <vt:i4>4259913</vt:i4>
      </vt:variant>
      <vt:variant>
        <vt:i4>969</vt:i4>
      </vt:variant>
      <vt:variant>
        <vt:i4>0</vt:i4>
      </vt:variant>
      <vt:variant>
        <vt:i4>5</vt:i4>
      </vt:variant>
      <vt:variant>
        <vt:lpwstr>https://laqm.defra.gov.uk/air-quality/air-quality-assessment/diffusion-tube-data-processing-tool/</vt:lpwstr>
      </vt:variant>
      <vt:variant>
        <vt:lpwstr/>
      </vt:variant>
      <vt:variant>
        <vt:i4>786452</vt:i4>
      </vt:variant>
      <vt:variant>
        <vt:i4>966</vt:i4>
      </vt:variant>
      <vt:variant>
        <vt:i4>0</vt:i4>
      </vt:variant>
      <vt:variant>
        <vt:i4>5</vt:i4>
      </vt:variant>
      <vt:variant>
        <vt:lpwstr>https://laqm.defra.gov.uk/air-quality/air-quality-assessment/local-bias/</vt:lpwstr>
      </vt:variant>
      <vt:variant>
        <vt:lpwstr/>
      </vt:variant>
      <vt:variant>
        <vt:i4>6291492</vt:i4>
      </vt:variant>
      <vt:variant>
        <vt:i4>957</vt:i4>
      </vt:variant>
      <vt:variant>
        <vt:i4>0</vt:i4>
      </vt:variant>
      <vt:variant>
        <vt:i4>5</vt:i4>
      </vt:variant>
      <vt:variant>
        <vt:lpwstr>https://laqm.defra.gov.uk/air-quality/air-quality-assessment/national-bias/</vt:lpwstr>
      </vt:variant>
      <vt:variant>
        <vt:lpwstr/>
      </vt:variant>
      <vt:variant>
        <vt:i4>5767252</vt:i4>
      </vt:variant>
      <vt:variant>
        <vt:i4>933</vt:i4>
      </vt:variant>
      <vt:variant>
        <vt:i4>0</vt:i4>
      </vt:variant>
      <vt:variant>
        <vt:i4>5</vt:i4>
      </vt:variant>
      <vt:variant>
        <vt:lpwstr>https://laqm.defra.gov.uk/wp-content/uploads/2022/08/LAQM-TG22-August-22-v1.0.pdf</vt:lpwstr>
      </vt:variant>
      <vt:variant>
        <vt:lpwstr/>
      </vt:variant>
      <vt:variant>
        <vt:i4>4259913</vt:i4>
      </vt:variant>
      <vt:variant>
        <vt:i4>927</vt:i4>
      </vt:variant>
      <vt:variant>
        <vt:i4>0</vt:i4>
      </vt:variant>
      <vt:variant>
        <vt:i4>5</vt:i4>
      </vt:variant>
      <vt:variant>
        <vt:lpwstr>https://laqm.defra.gov.uk/air-quality/air-quality-assessment/diffusion-tube-data-processing-tool/</vt:lpwstr>
      </vt:variant>
      <vt:variant>
        <vt:lpwstr/>
      </vt:variant>
      <vt:variant>
        <vt:i4>1441820</vt:i4>
      </vt:variant>
      <vt:variant>
        <vt:i4>924</vt:i4>
      </vt:variant>
      <vt:variant>
        <vt:i4>0</vt:i4>
      </vt:variant>
      <vt:variant>
        <vt:i4>5</vt:i4>
      </vt:variant>
      <vt:variant>
        <vt:lpwstr>https://laqm.defra.gov.uk/air-quality/air-quality-assessment/annualisation-tool/</vt:lpwstr>
      </vt:variant>
      <vt:variant>
        <vt:lpwstr/>
      </vt:variant>
      <vt:variant>
        <vt:i4>5767252</vt:i4>
      </vt:variant>
      <vt:variant>
        <vt:i4>911</vt:i4>
      </vt:variant>
      <vt:variant>
        <vt:i4>0</vt:i4>
      </vt:variant>
      <vt:variant>
        <vt:i4>5</vt:i4>
      </vt:variant>
      <vt:variant>
        <vt:lpwstr>https://laqm.defra.gov.uk/wp-content/uploads/2022/08/LAQM-TG22-August-22-v1.0.pdf</vt:lpwstr>
      </vt:variant>
      <vt:variant>
        <vt:lpwstr/>
      </vt:variant>
      <vt:variant>
        <vt:i4>4587613</vt:i4>
      </vt:variant>
      <vt:variant>
        <vt:i4>909</vt:i4>
      </vt:variant>
      <vt:variant>
        <vt:i4>0</vt:i4>
      </vt:variant>
      <vt:variant>
        <vt:i4>5</vt:i4>
      </vt:variant>
      <vt:variant>
        <vt:lpwstr>https://laqm.defra.gov.uk/air-quality/featured/uk-regions-exc-london-technical-guidance/</vt:lpwstr>
      </vt:variant>
      <vt:variant>
        <vt:lpwstr/>
      </vt:variant>
      <vt:variant>
        <vt:i4>5767252</vt:i4>
      </vt:variant>
      <vt:variant>
        <vt:i4>905</vt:i4>
      </vt:variant>
      <vt:variant>
        <vt:i4>0</vt:i4>
      </vt:variant>
      <vt:variant>
        <vt:i4>5</vt:i4>
      </vt:variant>
      <vt:variant>
        <vt:lpwstr>https://laqm.defra.gov.uk/wp-content/uploads/2022/08/LAQM-TG22-August-22-v1.0.pdf</vt:lpwstr>
      </vt:variant>
      <vt:variant>
        <vt:lpwstr/>
      </vt:variant>
      <vt:variant>
        <vt:i4>4587613</vt:i4>
      </vt:variant>
      <vt:variant>
        <vt:i4>903</vt:i4>
      </vt:variant>
      <vt:variant>
        <vt:i4>0</vt:i4>
      </vt:variant>
      <vt:variant>
        <vt:i4>5</vt:i4>
      </vt:variant>
      <vt:variant>
        <vt:lpwstr>https://laqm.defra.gov.uk/air-quality/featured/uk-regions-exc-london-technical-guidance/</vt:lpwstr>
      </vt:variant>
      <vt:variant>
        <vt:lpwstr/>
      </vt:variant>
      <vt:variant>
        <vt:i4>5767252</vt:i4>
      </vt:variant>
      <vt:variant>
        <vt:i4>899</vt:i4>
      </vt:variant>
      <vt:variant>
        <vt:i4>0</vt:i4>
      </vt:variant>
      <vt:variant>
        <vt:i4>5</vt:i4>
      </vt:variant>
      <vt:variant>
        <vt:lpwstr>https://laqm.defra.gov.uk/wp-content/uploads/2022/08/LAQM-TG22-August-22-v1.0.pdf</vt:lpwstr>
      </vt:variant>
      <vt:variant>
        <vt:lpwstr/>
      </vt:variant>
      <vt:variant>
        <vt:i4>4587613</vt:i4>
      </vt:variant>
      <vt:variant>
        <vt:i4>897</vt:i4>
      </vt:variant>
      <vt:variant>
        <vt:i4>0</vt:i4>
      </vt:variant>
      <vt:variant>
        <vt:i4>5</vt:i4>
      </vt:variant>
      <vt:variant>
        <vt:lpwstr>https://laqm.defra.gov.uk/air-quality/featured/uk-regions-exc-london-technical-guidance/</vt:lpwstr>
      </vt:variant>
      <vt:variant>
        <vt:lpwstr/>
      </vt:variant>
      <vt:variant>
        <vt:i4>5767252</vt:i4>
      </vt:variant>
      <vt:variant>
        <vt:i4>894</vt:i4>
      </vt:variant>
      <vt:variant>
        <vt:i4>0</vt:i4>
      </vt:variant>
      <vt:variant>
        <vt:i4>5</vt:i4>
      </vt:variant>
      <vt:variant>
        <vt:lpwstr>https://laqm.defra.gov.uk/wp-content/uploads/2022/08/LAQM-TG22-August-22-v1.0.pdf</vt:lpwstr>
      </vt:variant>
      <vt:variant>
        <vt:lpwstr/>
      </vt:variant>
      <vt:variant>
        <vt:i4>327796</vt:i4>
      </vt:variant>
      <vt:variant>
        <vt:i4>891</vt:i4>
      </vt:variant>
      <vt:variant>
        <vt:i4>0</vt:i4>
      </vt:variant>
      <vt:variant>
        <vt:i4>5</vt:i4>
      </vt:variant>
      <vt:variant>
        <vt:lpwstr/>
      </vt:variant>
      <vt:variant>
        <vt:lpwstr>_Appendix_C:_Supporting</vt:lpwstr>
      </vt:variant>
      <vt:variant>
        <vt:i4>5767252</vt:i4>
      </vt:variant>
      <vt:variant>
        <vt:i4>885</vt:i4>
      </vt:variant>
      <vt:variant>
        <vt:i4>0</vt:i4>
      </vt:variant>
      <vt:variant>
        <vt:i4>5</vt:i4>
      </vt:variant>
      <vt:variant>
        <vt:lpwstr>https://laqm.defra.gov.uk/wp-content/uploads/2022/08/LAQM-TG22-August-22-v1.0.pdf</vt:lpwstr>
      </vt:variant>
      <vt:variant>
        <vt:lpwstr/>
      </vt:variant>
      <vt:variant>
        <vt:i4>3473504</vt:i4>
      </vt:variant>
      <vt:variant>
        <vt:i4>879</vt:i4>
      </vt:variant>
      <vt:variant>
        <vt:i4>0</vt:i4>
      </vt:variant>
      <vt:variant>
        <vt:i4>5</vt:i4>
      </vt:variant>
      <vt:variant>
        <vt:lpwstr>https://laqm.defra.gov.uk/</vt:lpwstr>
      </vt:variant>
      <vt:variant>
        <vt:lpwstr/>
      </vt:variant>
      <vt:variant>
        <vt:i4>4259913</vt:i4>
      </vt:variant>
      <vt:variant>
        <vt:i4>876</vt:i4>
      </vt:variant>
      <vt:variant>
        <vt:i4>0</vt:i4>
      </vt:variant>
      <vt:variant>
        <vt:i4>5</vt:i4>
      </vt:variant>
      <vt:variant>
        <vt:lpwstr>https://laqm.defra.gov.uk/air-quality/air-quality-assessment/diffusion-tube-data-processing-tool/</vt:lpwstr>
      </vt:variant>
      <vt:variant>
        <vt:lpwstr/>
      </vt:variant>
      <vt:variant>
        <vt:i4>5767252</vt:i4>
      </vt:variant>
      <vt:variant>
        <vt:i4>867</vt:i4>
      </vt:variant>
      <vt:variant>
        <vt:i4>0</vt:i4>
      </vt:variant>
      <vt:variant>
        <vt:i4>5</vt:i4>
      </vt:variant>
      <vt:variant>
        <vt:lpwstr>https://laqm.defra.gov.uk/wp-content/uploads/2022/08/LAQM-TG22-August-22-v1.0.pdf</vt:lpwstr>
      </vt:variant>
      <vt:variant>
        <vt:lpwstr/>
      </vt:variant>
      <vt:variant>
        <vt:i4>5767252</vt:i4>
      </vt:variant>
      <vt:variant>
        <vt:i4>864</vt:i4>
      </vt:variant>
      <vt:variant>
        <vt:i4>0</vt:i4>
      </vt:variant>
      <vt:variant>
        <vt:i4>5</vt:i4>
      </vt:variant>
      <vt:variant>
        <vt:lpwstr>https://laqm.defra.gov.uk/wp-content/uploads/2022/08/LAQM-TG22-August-22-v1.0.pdf</vt:lpwstr>
      </vt:variant>
      <vt:variant>
        <vt:lpwstr/>
      </vt:variant>
      <vt:variant>
        <vt:i4>327796</vt:i4>
      </vt:variant>
      <vt:variant>
        <vt:i4>852</vt:i4>
      </vt:variant>
      <vt:variant>
        <vt:i4>0</vt:i4>
      </vt:variant>
      <vt:variant>
        <vt:i4>5</vt:i4>
      </vt:variant>
      <vt:variant>
        <vt:lpwstr/>
      </vt:variant>
      <vt:variant>
        <vt:lpwstr>_Appendix_C:_Supporting</vt:lpwstr>
      </vt:variant>
      <vt:variant>
        <vt:i4>5767252</vt:i4>
      </vt:variant>
      <vt:variant>
        <vt:i4>846</vt:i4>
      </vt:variant>
      <vt:variant>
        <vt:i4>0</vt:i4>
      </vt:variant>
      <vt:variant>
        <vt:i4>5</vt:i4>
      </vt:variant>
      <vt:variant>
        <vt:lpwstr>https://laqm.defra.gov.uk/wp-content/uploads/2022/08/LAQM-TG22-August-22-v1.0.pdf</vt:lpwstr>
      </vt:variant>
      <vt:variant>
        <vt:lpwstr/>
      </vt:variant>
      <vt:variant>
        <vt:i4>5767252</vt:i4>
      </vt:variant>
      <vt:variant>
        <vt:i4>834</vt:i4>
      </vt:variant>
      <vt:variant>
        <vt:i4>0</vt:i4>
      </vt:variant>
      <vt:variant>
        <vt:i4>5</vt:i4>
      </vt:variant>
      <vt:variant>
        <vt:lpwstr>https://laqm.defra.gov.uk/wp-content/uploads/2022/08/LAQM-TG22-August-22-v1.0.pdf</vt:lpwstr>
      </vt:variant>
      <vt:variant>
        <vt:lpwstr/>
      </vt:variant>
      <vt:variant>
        <vt:i4>5767252</vt:i4>
      </vt:variant>
      <vt:variant>
        <vt:i4>828</vt:i4>
      </vt:variant>
      <vt:variant>
        <vt:i4>0</vt:i4>
      </vt:variant>
      <vt:variant>
        <vt:i4>5</vt:i4>
      </vt:variant>
      <vt:variant>
        <vt:lpwstr>https://laqm.defra.gov.uk/wp-content/uploads/2022/08/LAQM-TG22-August-22-v1.0.pdf</vt:lpwstr>
      </vt:variant>
      <vt:variant>
        <vt:lpwstr/>
      </vt:variant>
      <vt:variant>
        <vt:i4>327796</vt:i4>
      </vt:variant>
      <vt:variant>
        <vt:i4>816</vt:i4>
      </vt:variant>
      <vt:variant>
        <vt:i4>0</vt:i4>
      </vt:variant>
      <vt:variant>
        <vt:i4>5</vt:i4>
      </vt:variant>
      <vt:variant>
        <vt:lpwstr/>
      </vt:variant>
      <vt:variant>
        <vt:lpwstr>_Appendix_C:_Supporting</vt:lpwstr>
      </vt:variant>
      <vt:variant>
        <vt:i4>5767252</vt:i4>
      </vt:variant>
      <vt:variant>
        <vt:i4>810</vt:i4>
      </vt:variant>
      <vt:variant>
        <vt:i4>0</vt:i4>
      </vt:variant>
      <vt:variant>
        <vt:i4>5</vt:i4>
      </vt:variant>
      <vt:variant>
        <vt:lpwstr>https://laqm.defra.gov.uk/wp-content/uploads/2022/08/LAQM-TG22-August-22-v1.0.pdf</vt:lpwstr>
      </vt:variant>
      <vt:variant>
        <vt:lpwstr/>
      </vt:variant>
      <vt:variant>
        <vt:i4>5767252</vt:i4>
      </vt:variant>
      <vt:variant>
        <vt:i4>798</vt:i4>
      </vt:variant>
      <vt:variant>
        <vt:i4>0</vt:i4>
      </vt:variant>
      <vt:variant>
        <vt:i4>5</vt:i4>
      </vt:variant>
      <vt:variant>
        <vt:lpwstr>https://laqm.defra.gov.uk/wp-content/uploads/2022/08/LAQM-TG22-August-22-v1.0.pdf</vt:lpwstr>
      </vt:variant>
      <vt:variant>
        <vt:lpwstr/>
      </vt:variant>
      <vt:variant>
        <vt:i4>5767252</vt:i4>
      </vt:variant>
      <vt:variant>
        <vt:i4>792</vt:i4>
      </vt:variant>
      <vt:variant>
        <vt:i4>0</vt:i4>
      </vt:variant>
      <vt:variant>
        <vt:i4>5</vt:i4>
      </vt:variant>
      <vt:variant>
        <vt:lpwstr>https://laqm.defra.gov.uk/wp-content/uploads/2022/08/LAQM-TG22-August-22-v1.0.pdf</vt:lpwstr>
      </vt:variant>
      <vt:variant>
        <vt:lpwstr/>
      </vt:variant>
      <vt:variant>
        <vt:i4>4784150</vt:i4>
      </vt:variant>
      <vt:variant>
        <vt:i4>783</vt:i4>
      </vt:variant>
      <vt:variant>
        <vt:i4>0</vt:i4>
      </vt:variant>
      <vt:variant>
        <vt:i4>5</vt:i4>
      </vt:variant>
      <vt:variant>
        <vt:lpwstr>https://colorbrewer2.org/</vt:lpwstr>
      </vt:variant>
      <vt:variant>
        <vt:lpwstr/>
      </vt:variant>
      <vt:variant>
        <vt:i4>327796</vt:i4>
      </vt:variant>
      <vt:variant>
        <vt:i4>771</vt:i4>
      </vt:variant>
      <vt:variant>
        <vt:i4>0</vt:i4>
      </vt:variant>
      <vt:variant>
        <vt:i4>5</vt:i4>
      </vt:variant>
      <vt:variant>
        <vt:lpwstr/>
      </vt:variant>
      <vt:variant>
        <vt:lpwstr>_Appendix_C:_Supporting</vt:lpwstr>
      </vt:variant>
      <vt:variant>
        <vt:i4>5767252</vt:i4>
      </vt:variant>
      <vt:variant>
        <vt:i4>765</vt:i4>
      </vt:variant>
      <vt:variant>
        <vt:i4>0</vt:i4>
      </vt:variant>
      <vt:variant>
        <vt:i4>5</vt:i4>
      </vt:variant>
      <vt:variant>
        <vt:lpwstr>https://laqm.defra.gov.uk/wp-content/uploads/2022/08/LAQM-TG22-August-22-v1.0.pdf</vt:lpwstr>
      </vt:variant>
      <vt:variant>
        <vt:lpwstr/>
      </vt:variant>
      <vt:variant>
        <vt:i4>3473504</vt:i4>
      </vt:variant>
      <vt:variant>
        <vt:i4>759</vt:i4>
      </vt:variant>
      <vt:variant>
        <vt:i4>0</vt:i4>
      </vt:variant>
      <vt:variant>
        <vt:i4>5</vt:i4>
      </vt:variant>
      <vt:variant>
        <vt:lpwstr>https://laqm.defra.gov.uk/</vt:lpwstr>
      </vt:variant>
      <vt:variant>
        <vt:lpwstr/>
      </vt:variant>
      <vt:variant>
        <vt:i4>4259913</vt:i4>
      </vt:variant>
      <vt:variant>
        <vt:i4>756</vt:i4>
      </vt:variant>
      <vt:variant>
        <vt:i4>0</vt:i4>
      </vt:variant>
      <vt:variant>
        <vt:i4>5</vt:i4>
      </vt:variant>
      <vt:variant>
        <vt:lpwstr>https://laqm.defra.gov.uk/air-quality/air-quality-assessment/diffusion-tube-data-processing-tool/</vt:lpwstr>
      </vt:variant>
      <vt:variant>
        <vt:lpwstr/>
      </vt:variant>
      <vt:variant>
        <vt:i4>327796</vt:i4>
      </vt:variant>
      <vt:variant>
        <vt:i4>747</vt:i4>
      </vt:variant>
      <vt:variant>
        <vt:i4>0</vt:i4>
      </vt:variant>
      <vt:variant>
        <vt:i4>5</vt:i4>
      </vt:variant>
      <vt:variant>
        <vt:lpwstr/>
      </vt:variant>
      <vt:variant>
        <vt:lpwstr>_Appendix_C:_Supporting</vt:lpwstr>
      </vt:variant>
      <vt:variant>
        <vt:i4>5767252</vt:i4>
      </vt:variant>
      <vt:variant>
        <vt:i4>741</vt:i4>
      </vt:variant>
      <vt:variant>
        <vt:i4>0</vt:i4>
      </vt:variant>
      <vt:variant>
        <vt:i4>5</vt:i4>
      </vt:variant>
      <vt:variant>
        <vt:lpwstr>https://laqm.defra.gov.uk/wp-content/uploads/2022/08/LAQM-TG22-August-22-v1.0.pdf</vt:lpwstr>
      </vt:variant>
      <vt:variant>
        <vt:lpwstr/>
      </vt:variant>
      <vt:variant>
        <vt:i4>4259913</vt:i4>
      </vt:variant>
      <vt:variant>
        <vt:i4>732</vt:i4>
      </vt:variant>
      <vt:variant>
        <vt:i4>0</vt:i4>
      </vt:variant>
      <vt:variant>
        <vt:i4>5</vt:i4>
      </vt:variant>
      <vt:variant>
        <vt:lpwstr>https://laqm.defra.gov.uk/air-quality/air-quality-assessment/diffusion-tube-data-processing-tool/</vt:lpwstr>
      </vt:variant>
      <vt:variant>
        <vt:lpwstr/>
      </vt:variant>
      <vt:variant>
        <vt:i4>4259913</vt:i4>
      </vt:variant>
      <vt:variant>
        <vt:i4>729</vt:i4>
      </vt:variant>
      <vt:variant>
        <vt:i4>0</vt:i4>
      </vt:variant>
      <vt:variant>
        <vt:i4>5</vt:i4>
      </vt:variant>
      <vt:variant>
        <vt:lpwstr>https://laqm.defra.gov.uk/air-quality/air-quality-assessment/diffusion-tube-data-processing-tool/</vt:lpwstr>
      </vt:variant>
      <vt:variant>
        <vt:lpwstr/>
      </vt:variant>
      <vt:variant>
        <vt:i4>1572968</vt:i4>
      </vt:variant>
      <vt:variant>
        <vt:i4>720</vt:i4>
      </vt:variant>
      <vt:variant>
        <vt:i4>0</vt:i4>
      </vt:variant>
      <vt:variant>
        <vt:i4>5</vt:i4>
      </vt:variant>
      <vt:variant>
        <vt:lpwstr/>
      </vt:variant>
      <vt:variant>
        <vt:lpwstr>_Appendix_A:_Monitoring</vt:lpwstr>
      </vt:variant>
      <vt:variant>
        <vt:i4>1572968</vt:i4>
      </vt:variant>
      <vt:variant>
        <vt:i4>711</vt:i4>
      </vt:variant>
      <vt:variant>
        <vt:i4>0</vt:i4>
      </vt:variant>
      <vt:variant>
        <vt:i4>5</vt:i4>
      </vt:variant>
      <vt:variant>
        <vt:lpwstr/>
      </vt:variant>
      <vt:variant>
        <vt:lpwstr>_Appendix_A:_Monitoring</vt:lpwstr>
      </vt:variant>
      <vt:variant>
        <vt:i4>1572968</vt:i4>
      </vt:variant>
      <vt:variant>
        <vt:i4>705</vt:i4>
      </vt:variant>
      <vt:variant>
        <vt:i4>0</vt:i4>
      </vt:variant>
      <vt:variant>
        <vt:i4>5</vt:i4>
      </vt:variant>
      <vt:variant>
        <vt:lpwstr/>
      </vt:variant>
      <vt:variant>
        <vt:lpwstr>_Appendix_A:_Monitoring</vt:lpwstr>
      </vt:variant>
      <vt:variant>
        <vt:i4>1572968</vt:i4>
      </vt:variant>
      <vt:variant>
        <vt:i4>696</vt:i4>
      </vt:variant>
      <vt:variant>
        <vt:i4>0</vt:i4>
      </vt:variant>
      <vt:variant>
        <vt:i4>5</vt:i4>
      </vt:variant>
      <vt:variant>
        <vt:lpwstr/>
      </vt:variant>
      <vt:variant>
        <vt:lpwstr>_Appendix_A:_Monitoring</vt:lpwstr>
      </vt:variant>
      <vt:variant>
        <vt:i4>5767252</vt:i4>
      </vt:variant>
      <vt:variant>
        <vt:i4>690</vt:i4>
      </vt:variant>
      <vt:variant>
        <vt:i4>0</vt:i4>
      </vt:variant>
      <vt:variant>
        <vt:i4>5</vt:i4>
      </vt:variant>
      <vt:variant>
        <vt:lpwstr>https://laqm.defra.gov.uk/wp-content/uploads/2022/08/LAQM-TG22-August-22-v1.0.pdf</vt:lpwstr>
      </vt:variant>
      <vt:variant>
        <vt:lpwstr/>
      </vt:variant>
      <vt:variant>
        <vt:i4>1572968</vt:i4>
      </vt:variant>
      <vt:variant>
        <vt:i4>687</vt:i4>
      </vt:variant>
      <vt:variant>
        <vt:i4>0</vt:i4>
      </vt:variant>
      <vt:variant>
        <vt:i4>5</vt:i4>
      </vt:variant>
      <vt:variant>
        <vt:lpwstr/>
      </vt:variant>
      <vt:variant>
        <vt:lpwstr>_Appendix_A:_Monitoring</vt:lpwstr>
      </vt:variant>
      <vt:variant>
        <vt:i4>1572968</vt:i4>
      </vt:variant>
      <vt:variant>
        <vt:i4>678</vt:i4>
      </vt:variant>
      <vt:variant>
        <vt:i4>0</vt:i4>
      </vt:variant>
      <vt:variant>
        <vt:i4>5</vt:i4>
      </vt:variant>
      <vt:variant>
        <vt:lpwstr/>
      </vt:variant>
      <vt:variant>
        <vt:lpwstr>_Appendix_A:_Monitoring</vt:lpwstr>
      </vt:variant>
      <vt:variant>
        <vt:i4>1572968</vt:i4>
      </vt:variant>
      <vt:variant>
        <vt:i4>669</vt:i4>
      </vt:variant>
      <vt:variant>
        <vt:i4>0</vt:i4>
      </vt:variant>
      <vt:variant>
        <vt:i4>5</vt:i4>
      </vt:variant>
      <vt:variant>
        <vt:lpwstr/>
      </vt:variant>
      <vt:variant>
        <vt:lpwstr>_Appendix_A:_Monitoring</vt:lpwstr>
      </vt:variant>
      <vt:variant>
        <vt:i4>5767252</vt:i4>
      </vt:variant>
      <vt:variant>
        <vt:i4>660</vt:i4>
      </vt:variant>
      <vt:variant>
        <vt:i4>0</vt:i4>
      </vt:variant>
      <vt:variant>
        <vt:i4>5</vt:i4>
      </vt:variant>
      <vt:variant>
        <vt:lpwstr>https://laqm.defra.gov.uk/wp-content/uploads/2022/08/LAQM-TG22-August-22-v1.0.pdf</vt:lpwstr>
      </vt:variant>
      <vt:variant>
        <vt:lpwstr/>
      </vt:variant>
      <vt:variant>
        <vt:i4>1572968</vt:i4>
      </vt:variant>
      <vt:variant>
        <vt:i4>657</vt:i4>
      </vt:variant>
      <vt:variant>
        <vt:i4>0</vt:i4>
      </vt:variant>
      <vt:variant>
        <vt:i4>5</vt:i4>
      </vt:variant>
      <vt:variant>
        <vt:lpwstr/>
      </vt:variant>
      <vt:variant>
        <vt:lpwstr>_Appendix_A:_Monitoring</vt:lpwstr>
      </vt:variant>
      <vt:variant>
        <vt:i4>7929886</vt:i4>
      </vt:variant>
      <vt:variant>
        <vt:i4>648</vt:i4>
      </vt:variant>
      <vt:variant>
        <vt:i4>0</vt:i4>
      </vt:variant>
      <vt:variant>
        <vt:i4>5</vt:i4>
      </vt:variant>
      <vt:variant>
        <vt:lpwstr/>
      </vt:variant>
      <vt:variant>
        <vt:lpwstr>_Appendix_B:_Full</vt:lpwstr>
      </vt:variant>
      <vt:variant>
        <vt:i4>1572968</vt:i4>
      </vt:variant>
      <vt:variant>
        <vt:i4>645</vt:i4>
      </vt:variant>
      <vt:variant>
        <vt:i4>0</vt:i4>
      </vt:variant>
      <vt:variant>
        <vt:i4>5</vt:i4>
      </vt:variant>
      <vt:variant>
        <vt:lpwstr/>
      </vt:variant>
      <vt:variant>
        <vt:lpwstr>_Appendix_A:_Monitoring</vt:lpwstr>
      </vt:variant>
      <vt:variant>
        <vt:i4>1900581</vt:i4>
      </vt:variant>
      <vt:variant>
        <vt:i4>636</vt:i4>
      </vt:variant>
      <vt:variant>
        <vt:i4>0</vt:i4>
      </vt:variant>
      <vt:variant>
        <vt:i4>5</vt:i4>
      </vt:variant>
      <vt:variant>
        <vt:lpwstr/>
      </vt:variant>
      <vt:variant>
        <vt:lpwstr>_Appendix_E:_Map(s)</vt:lpwstr>
      </vt:variant>
      <vt:variant>
        <vt:i4>7929886</vt:i4>
      </vt:variant>
      <vt:variant>
        <vt:i4>612</vt:i4>
      </vt:variant>
      <vt:variant>
        <vt:i4>0</vt:i4>
      </vt:variant>
      <vt:variant>
        <vt:i4>5</vt:i4>
      </vt:variant>
      <vt:variant>
        <vt:lpwstr/>
      </vt:variant>
      <vt:variant>
        <vt:lpwstr>_Appendix_B:_Full</vt:lpwstr>
      </vt:variant>
      <vt:variant>
        <vt:i4>1572968</vt:i4>
      </vt:variant>
      <vt:variant>
        <vt:i4>606</vt:i4>
      </vt:variant>
      <vt:variant>
        <vt:i4>0</vt:i4>
      </vt:variant>
      <vt:variant>
        <vt:i4>5</vt:i4>
      </vt:variant>
      <vt:variant>
        <vt:lpwstr/>
      </vt:variant>
      <vt:variant>
        <vt:lpwstr>_Appendix_A:_Monitoring</vt:lpwstr>
      </vt:variant>
      <vt:variant>
        <vt:i4>4259913</vt:i4>
      </vt:variant>
      <vt:variant>
        <vt:i4>597</vt:i4>
      </vt:variant>
      <vt:variant>
        <vt:i4>0</vt:i4>
      </vt:variant>
      <vt:variant>
        <vt:i4>5</vt:i4>
      </vt:variant>
      <vt:variant>
        <vt:lpwstr>https://laqm.defra.gov.uk/air-quality/air-quality-assessment/diffusion-tube-data-processing-tool/</vt:lpwstr>
      </vt:variant>
      <vt:variant>
        <vt:lpwstr/>
      </vt:variant>
      <vt:variant>
        <vt:i4>7340067</vt:i4>
      </vt:variant>
      <vt:variant>
        <vt:i4>594</vt:i4>
      </vt:variant>
      <vt:variant>
        <vt:i4>0</vt:i4>
      </vt:variant>
      <vt:variant>
        <vt:i4>5</vt:i4>
      </vt:variant>
      <vt:variant>
        <vt:lpwstr>https://www.laqmportal.co.uk/login</vt:lpwstr>
      </vt:variant>
      <vt:variant>
        <vt:lpwstr/>
      </vt:variant>
      <vt:variant>
        <vt:i4>4259913</vt:i4>
      </vt:variant>
      <vt:variant>
        <vt:i4>591</vt:i4>
      </vt:variant>
      <vt:variant>
        <vt:i4>0</vt:i4>
      </vt:variant>
      <vt:variant>
        <vt:i4>5</vt:i4>
      </vt:variant>
      <vt:variant>
        <vt:lpwstr>https://laqm.defra.gov.uk/air-quality/air-quality-assessment/diffusion-tube-data-processing-tool/</vt:lpwstr>
      </vt:variant>
      <vt:variant>
        <vt:lpwstr/>
      </vt:variant>
      <vt:variant>
        <vt:i4>5767252</vt:i4>
      </vt:variant>
      <vt:variant>
        <vt:i4>585</vt:i4>
      </vt:variant>
      <vt:variant>
        <vt:i4>0</vt:i4>
      </vt:variant>
      <vt:variant>
        <vt:i4>5</vt:i4>
      </vt:variant>
      <vt:variant>
        <vt:lpwstr>https://laqm.defra.gov.uk/wp-content/uploads/2022/08/LAQM-TG22-August-22-v1.0.pdf</vt:lpwstr>
      </vt:variant>
      <vt:variant>
        <vt:lpwstr/>
      </vt:variant>
      <vt:variant>
        <vt:i4>5767252</vt:i4>
      </vt:variant>
      <vt:variant>
        <vt:i4>582</vt:i4>
      </vt:variant>
      <vt:variant>
        <vt:i4>0</vt:i4>
      </vt:variant>
      <vt:variant>
        <vt:i4>5</vt:i4>
      </vt:variant>
      <vt:variant>
        <vt:lpwstr>https://laqm.defra.gov.uk/wp-content/uploads/2022/08/LAQM-TG22-August-22-v1.0.pdf</vt:lpwstr>
      </vt:variant>
      <vt:variant>
        <vt:lpwstr/>
      </vt:variant>
      <vt:variant>
        <vt:i4>327796</vt:i4>
      </vt:variant>
      <vt:variant>
        <vt:i4>579</vt:i4>
      </vt:variant>
      <vt:variant>
        <vt:i4>0</vt:i4>
      </vt:variant>
      <vt:variant>
        <vt:i4>5</vt:i4>
      </vt:variant>
      <vt:variant>
        <vt:lpwstr/>
      </vt:variant>
      <vt:variant>
        <vt:lpwstr>_Appendix_C:_Supporting</vt:lpwstr>
      </vt:variant>
      <vt:variant>
        <vt:i4>7798839</vt:i4>
      </vt:variant>
      <vt:variant>
        <vt:i4>576</vt:i4>
      </vt:variant>
      <vt:variant>
        <vt:i4>0</vt:i4>
      </vt:variant>
      <vt:variant>
        <vt:i4>5</vt:i4>
      </vt:variant>
      <vt:variant>
        <vt:lpwstr>https://www.gov.uk/guidance/publishing-accessible-documents</vt:lpwstr>
      </vt:variant>
      <vt:variant>
        <vt:lpwstr/>
      </vt:variant>
      <vt:variant>
        <vt:i4>327796</vt:i4>
      </vt:variant>
      <vt:variant>
        <vt:i4>573</vt:i4>
      </vt:variant>
      <vt:variant>
        <vt:i4>0</vt:i4>
      </vt:variant>
      <vt:variant>
        <vt:i4>5</vt:i4>
      </vt:variant>
      <vt:variant>
        <vt:lpwstr/>
      </vt:variant>
      <vt:variant>
        <vt:lpwstr>_Appendix_C:_Supporting</vt:lpwstr>
      </vt:variant>
      <vt:variant>
        <vt:i4>1572968</vt:i4>
      </vt:variant>
      <vt:variant>
        <vt:i4>570</vt:i4>
      </vt:variant>
      <vt:variant>
        <vt:i4>0</vt:i4>
      </vt:variant>
      <vt:variant>
        <vt:i4>5</vt:i4>
      </vt:variant>
      <vt:variant>
        <vt:lpwstr/>
      </vt:variant>
      <vt:variant>
        <vt:lpwstr>_Appendix_A:_Monitoring</vt:lpwstr>
      </vt:variant>
      <vt:variant>
        <vt:i4>327796</vt:i4>
      </vt:variant>
      <vt:variant>
        <vt:i4>564</vt:i4>
      </vt:variant>
      <vt:variant>
        <vt:i4>0</vt:i4>
      </vt:variant>
      <vt:variant>
        <vt:i4>5</vt:i4>
      </vt:variant>
      <vt:variant>
        <vt:lpwstr/>
      </vt:variant>
      <vt:variant>
        <vt:lpwstr>_Appendix_C:_Supporting</vt:lpwstr>
      </vt:variant>
      <vt:variant>
        <vt:i4>1900581</vt:i4>
      </vt:variant>
      <vt:variant>
        <vt:i4>561</vt:i4>
      </vt:variant>
      <vt:variant>
        <vt:i4>0</vt:i4>
      </vt:variant>
      <vt:variant>
        <vt:i4>5</vt:i4>
      </vt:variant>
      <vt:variant>
        <vt:lpwstr/>
      </vt:variant>
      <vt:variant>
        <vt:lpwstr>_Appendix_E:_Map(s)</vt:lpwstr>
      </vt:variant>
      <vt:variant>
        <vt:i4>6619169</vt:i4>
      </vt:variant>
      <vt:variant>
        <vt:i4>558</vt:i4>
      </vt:variant>
      <vt:variant>
        <vt:i4>0</vt:i4>
      </vt:variant>
      <vt:variant>
        <vt:i4>5</vt:i4>
      </vt:variant>
      <vt:variant>
        <vt:lpwstr>https://uk-air.defra.gov.uk/interactive-map</vt:lpwstr>
      </vt:variant>
      <vt:variant>
        <vt:lpwstr/>
      </vt:variant>
      <vt:variant>
        <vt:i4>1572968</vt:i4>
      </vt:variant>
      <vt:variant>
        <vt:i4>555</vt:i4>
      </vt:variant>
      <vt:variant>
        <vt:i4>0</vt:i4>
      </vt:variant>
      <vt:variant>
        <vt:i4>5</vt:i4>
      </vt:variant>
      <vt:variant>
        <vt:lpwstr/>
      </vt:variant>
      <vt:variant>
        <vt:lpwstr>_Appendix_A:_Monitoring</vt:lpwstr>
      </vt:variant>
      <vt:variant>
        <vt:i4>1507341</vt:i4>
      </vt:variant>
      <vt:variant>
        <vt:i4>549</vt:i4>
      </vt:variant>
      <vt:variant>
        <vt:i4>0</vt:i4>
      </vt:variant>
      <vt:variant>
        <vt:i4>5</vt:i4>
      </vt:variant>
      <vt:variant>
        <vt:lpwstr>https://uk-air.defra.gov.uk/networks/network-info?view=nondefraaqmon</vt:lpwstr>
      </vt:variant>
      <vt:variant>
        <vt:lpwstr/>
      </vt:variant>
      <vt:variant>
        <vt:i4>1572968</vt:i4>
      </vt:variant>
      <vt:variant>
        <vt:i4>534</vt:i4>
      </vt:variant>
      <vt:variant>
        <vt:i4>0</vt:i4>
      </vt:variant>
      <vt:variant>
        <vt:i4>5</vt:i4>
      </vt:variant>
      <vt:variant>
        <vt:lpwstr/>
      </vt:variant>
      <vt:variant>
        <vt:lpwstr>_Appendix_A:_Monitoring</vt:lpwstr>
      </vt:variant>
      <vt:variant>
        <vt:i4>1900581</vt:i4>
      </vt:variant>
      <vt:variant>
        <vt:i4>531</vt:i4>
      </vt:variant>
      <vt:variant>
        <vt:i4>0</vt:i4>
      </vt:variant>
      <vt:variant>
        <vt:i4>5</vt:i4>
      </vt:variant>
      <vt:variant>
        <vt:lpwstr/>
      </vt:variant>
      <vt:variant>
        <vt:lpwstr>_Appendix_E:_Map(s)</vt:lpwstr>
      </vt:variant>
      <vt:variant>
        <vt:i4>327796</vt:i4>
      </vt:variant>
      <vt:variant>
        <vt:i4>528</vt:i4>
      </vt:variant>
      <vt:variant>
        <vt:i4>0</vt:i4>
      </vt:variant>
      <vt:variant>
        <vt:i4>5</vt:i4>
      </vt:variant>
      <vt:variant>
        <vt:lpwstr/>
      </vt:variant>
      <vt:variant>
        <vt:lpwstr>_Appendix_C:_Supporting</vt:lpwstr>
      </vt:variant>
      <vt:variant>
        <vt:i4>1769561</vt:i4>
      </vt:variant>
      <vt:variant>
        <vt:i4>525</vt:i4>
      </vt:variant>
      <vt:variant>
        <vt:i4>0</vt:i4>
      </vt:variant>
      <vt:variant>
        <vt:i4>5</vt:i4>
      </vt:variant>
      <vt:variant>
        <vt:lpwstr>https://laqm.defra.gov.uk/air-quality/air-quality-assessment/background-maps/</vt:lpwstr>
      </vt:variant>
      <vt:variant>
        <vt:lpwstr/>
      </vt:variant>
      <vt:variant>
        <vt:i4>5767252</vt:i4>
      </vt:variant>
      <vt:variant>
        <vt:i4>522</vt:i4>
      </vt:variant>
      <vt:variant>
        <vt:i4>0</vt:i4>
      </vt:variant>
      <vt:variant>
        <vt:i4>5</vt:i4>
      </vt:variant>
      <vt:variant>
        <vt:lpwstr>https://laqm.defra.gov.uk/wp-content/uploads/2022/08/LAQM-TG22-August-22-v1.0.pdf</vt:lpwstr>
      </vt:variant>
      <vt:variant>
        <vt:lpwstr/>
      </vt:variant>
      <vt:variant>
        <vt:i4>5767252</vt:i4>
      </vt:variant>
      <vt:variant>
        <vt:i4>519</vt:i4>
      </vt:variant>
      <vt:variant>
        <vt:i4>0</vt:i4>
      </vt:variant>
      <vt:variant>
        <vt:i4>5</vt:i4>
      </vt:variant>
      <vt:variant>
        <vt:lpwstr>https://laqm.defra.gov.uk/wp-content/uploads/2022/08/LAQM-TG22-August-22-v1.0.pdf</vt:lpwstr>
      </vt:variant>
      <vt:variant>
        <vt:lpwstr/>
      </vt:variant>
      <vt:variant>
        <vt:i4>2293876</vt:i4>
      </vt:variant>
      <vt:variant>
        <vt:i4>516</vt:i4>
      </vt:variant>
      <vt:variant>
        <vt:i4>0</vt:i4>
      </vt:variant>
      <vt:variant>
        <vt:i4>5</vt:i4>
      </vt:variant>
      <vt:variant>
        <vt:lpwstr>https://fingertips.phe.org.uk/profile/public-health-outcomes-framework</vt:lpwstr>
      </vt:variant>
      <vt:variant>
        <vt:lpwstr/>
      </vt:variant>
      <vt:variant>
        <vt:i4>5767252</vt:i4>
      </vt:variant>
      <vt:variant>
        <vt:i4>489</vt:i4>
      </vt:variant>
      <vt:variant>
        <vt:i4>0</vt:i4>
      </vt:variant>
      <vt:variant>
        <vt:i4>5</vt:i4>
      </vt:variant>
      <vt:variant>
        <vt:lpwstr>https://laqm.defra.gov.uk/wp-content/uploads/2022/08/LAQM-TG22-August-22-v1.0.pdf</vt:lpwstr>
      </vt:variant>
      <vt:variant>
        <vt:lpwstr/>
      </vt:variant>
      <vt:variant>
        <vt:i4>1900581</vt:i4>
      </vt:variant>
      <vt:variant>
        <vt:i4>450</vt:i4>
      </vt:variant>
      <vt:variant>
        <vt:i4>0</vt:i4>
      </vt:variant>
      <vt:variant>
        <vt:i4>5</vt:i4>
      </vt:variant>
      <vt:variant>
        <vt:lpwstr/>
      </vt:variant>
      <vt:variant>
        <vt:lpwstr>_Appendix_E:_Map(s)</vt:lpwstr>
      </vt:variant>
      <vt:variant>
        <vt:i4>1900581</vt:i4>
      </vt:variant>
      <vt:variant>
        <vt:i4>447</vt:i4>
      </vt:variant>
      <vt:variant>
        <vt:i4>0</vt:i4>
      </vt:variant>
      <vt:variant>
        <vt:i4>5</vt:i4>
      </vt:variant>
      <vt:variant>
        <vt:lpwstr/>
      </vt:variant>
      <vt:variant>
        <vt:lpwstr>_Appendix_E:_Map(s)</vt:lpwstr>
      </vt:variant>
      <vt:variant>
        <vt:i4>7667751</vt:i4>
      </vt:variant>
      <vt:variant>
        <vt:i4>441</vt:i4>
      </vt:variant>
      <vt:variant>
        <vt:i4>0</vt:i4>
      </vt:variant>
      <vt:variant>
        <vt:i4>5</vt:i4>
      </vt:variant>
      <vt:variant>
        <vt:lpwstr>https://laqm.defra.gov.uk/laqm-portal/</vt:lpwstr>
      </vt:variant>
      <vt:variant>
        <vt:lpwstr/>
      </vt:variant>
      <vt:variant>
        <vt:i4>5111814</vt:i4>
      </vt:variant>
      <vt:variant>
        <vt:i4>438</vt:i4>
      </vt:variant>
      <vt:variant>
        <vt:i4>0</vt:i4>
      </vt:variant>
      <vt:variant>
        <vt:i4>5</vt:i4>
      </vt:variant>
      <vt:variant>
        <vt:lpwstr>https://uk-air.defra.gov.uk/aqma/list</vt:lpwstr>
      </vt:variant>
      <vt:variant>
        <vt:lpwstr/>
      </vt:variant>
      <vt:variant>
        <vt:i4>1703991</vt:i4>
      </vt:variant>
      <vt:variant>
        <vt:i4>419</vt:i4>
      </vt:variant>
      <vt:variant>
        <vt:i4>0</vt:i4>
      </vt:variant>
      <vt:variant>
        <vt:i4>5</vt:i4>
      </vt:variant>
      <vt:variant>
        <vt:lpwstr/>
      </vt:variant>
      <vt:variant>
        <vt:lpwstr>_Toc95378956</vt:lpwstr>
      </vt:variant>
      <vt:variant>
        <vt:i4>1572927</vt:i4>
      </vt:variant>
      <vt:variant>
        <vt:i4>410</vt:i4>
      </vt:variant>
      <vt:variant>
        <vt:i4>0</vt:i4>
      </vt:variant>
      <vt:variant>
        <vt:i4>5</vt:i4>
      </vt:variant>
      <vt:variant>
        <vt:lpwstr/>
      </vt:variant>
      <vt:variant>
        <vt:lpwstr>_Toc127801944</vt:lpwstr>
      </vt:variant>
      <vt:variant>
        <vt:i4>1572927</vt:i4>
      </vt:variant>
      <vt:variant>
        <vt:i4>404</vt:i4>
      </vt:variant>
      <vt:variant>
        <vt:i4>0</vt:i4>
      </vt:variant>
      <vt:variant>
        <vt:i4>5</vt:i4>
      </vt:variant>
      <vt:variant>
        <vt:lpwstr/>
      </vt:variant>
      <vt:variant>
        <vt:lpwstr>_Toc127801943</vt:lpwstr>
      </vt:variant>
      <vt:variant>
        <vt:i4>1572927</vt:i4>
      </vt:variant>
      <vt:variant>
        <vt:i4>398</vt:i4>
      </vt:variant>
      <vt:variant>
        <vt:i4>0</vt:i4>
      </vt:variant>
      <vt:variant>
        <vt:i4>5</vt:i4>
      </vt:variant>
      <vt:variant>
        <vt:lpwstr/>
      </vt:variant>
      <vt:variant>
        <vt:lpwstr>_Toc127801942</vt:lpwstr>
      </vt:variant>
      <vt:variant>
        <vt:i4>1572927</vt:i4>
      </vt:variant>
      <vt:variant>
        <vt:i4>392</vt:i4>
      </vt:variant>
      <vt:variant>
        <vt:i4>0</vt:i4>
      </vt:variant>
      <vt:variant>
        <vt:i4>5</vt:i4>
      </vt:variant>
      <vt:variant>
        <vt:lpwstr/>
      </vt:variant>
      <vt:variant>
        <vt:lpwstr>_Toc127801941</vt:lpwstr>
      </vt:variant>
      <vt:variant>
        <vt:i4>1769527</vt:i4>
      </vt:variant>
      <vt:variant>
        <vt:i4>383</vt:i4>
      </vt:variant>
      <vt:variant>
        <vt:i4>0</vt:i4>
      </vt:variant>
      <vt:variant>
        <vt:i4>5</vt:i4>
      </vt:variant>
      <vt:variant>
        <vt:lpwstr/>
      </vt:variant>
      <vt:variant>
        <vt:lpwstr>_Toc126915129</vt:lpwstr>
      </vt:variant>
      <vt:variant>
        <vt:i4>1769527</vt:i4>
      </vt:variant>
      <vt:variant>
        <vt:i4>374</vt:i4>
      </vt:variant>
      <vt:variant>
        <vt:i4>0</vt:i4>
      </vt:variant>
      <vt:variant>
        <vt:i4>5</vt:i4>
      </vt:variant>
      <vt:variant>
        <vt:lpwstr/>
      </vt:variant>
      <vt:variant>
        <vt:lpwstr>_Toc126915128</vt:lpwstr>
      </vt:variant>
      <vt:variant>
        <vt:i4>1769527</vt:i4>
      </vt:variant>
      <vt:variant>
        <vt:i4>368</vt:i4>
      </vt:variant>
      <vt:variant>
        <vt:i4>0</vt:i4>
      </vt:variant>
      <vt:variant>
        <vt:i4>5</vt:i4>
      </vt:variant>
      <vt:variant>
        <vt:lpwstr/>
      </vt:variant>
      <vt:variant>
        <vt:lpwstr>_Toc126915127</vt:lpwstr>
      </vt:variant>
      <vt:variant>
        <vt:i4>1769527</vt:i4>
      </vt:variant>
      <vt:variant>
        <vt:i4>362</vt:i4>
      </vt:variant>
      <vt:variant>
        <vt:i4>0</vt:i4>
      </vt:variant>
      <vt:variant>
        <vt:i4>5</vt:i4>
      </vt:variant>
      <vt:variant>
        <vt:lpwstr/>
      </vt:variant>
      <vt:variant>
        <vt:lpwstr>_Toc126915126</vt:lpwstr>
      </vt:variant>
      <vt:variant>
        <vt:i4>1769527</vt:i4>
      </vt:variant>
      <vt:variant>
        <vt:i4>356</vt:i4>
      </vt:variant>
      <vt:variant>
        <vt:i4>0</vt:i4>
      </vt:variant>
      <vt:variant>
        <vt:i4>5</vt:i4>
      </vt:variant>
      <vt:variant>
        <vt:lpwstr/>
      </vt:variant>
      <vt:variant>
        <vt:lpwstr>_Toc126915125</vt:lpwstr>
      </vt:variant>
      <vt:variant>
        <vt:i4>1769527</vt:i4>
      </vt:variant>
      <vt:variant>
        <vt:i4>350</vt:i4>
      </vt:variant>
      <vt:variant>
        <vt:i4>0</vt:i4>
      </vt:variant>
      <vt:variant>
        <vt:i4>5</vt:i4>
      </vt:variant>
      <vt:variant>
        <vt:lpwstr/>
      </vt:variant>
      <vt:variant>
        <vt:lpwstr>_Toc126915124</vt:lpwstr>
      </vt:variant>
      <vt:variant>
        <vt:i4>1769527</vt:i4>
      </vt:variant>
      <vt:variant>
        <vt:i4>344</vt:i4>
      </vt:variant>
      <vt:variant>
        <vt:i4>0</vt:i4>
      </vt:variant>
      <vt:variant>
        <vt:i4>5</vt:i4>
      </vt:variant>
      <vt:variant>
        <vt:lpwstr/>
      </vt:variant>
      <vt:variant>
        <vt:lpwstr>_Toc126915123</vt:lpwstr>
      </vt:variant>
      <vt:variant>
        <vt:i4>1769527</vt:i4>
      </vt:variant>
      <vt:variant>
        <vt:i4>338</vt:i4>
      </vt:variant>
      <vt:variant>
        <vt:i4>0</vt:i4>
      </vt:variant>
      <vt:variant>
        <vt:i4>5</vt:i4>
      </vt:variant>
      <vt:variant>
        <vt:lpwstr/>
      </vt:variant>
      <vt:variant>
        <vt:lpwstr>_Toc126915122</vt:lpwstr>
      </vt:variant>
      <vt:variant>
        <vt:i4>1769527</vt:i4>
      </vt:variant>
      <vt:variant>
        <vt:i4>332</vt:i4>
      </vt:variant>
      <vt:variant>
        <vt:i4>0</vt:i4>
      </vt:variant>
      <vt:variant>
        <vt:i4>5</vt:i4>
      </vt:variant>
      <vt:variant>
        <vt:lpwstr/>
      </vt:variant>
      <vt:variant>
        <vt:lpwstr>_Toc126915121</vt:lpwstr>
      </vt:variant>
      <vt:variant>
        <vt:i4>1769527</vt:i4>
      </vt:variant>
      <vt:variant>
        <vt:i4>326</vt:i4>
      </vt:variant>
      <vt:variant>
        <vt:i4>0</vt:i4>
      </vt:variant>
      <vt:variant>
        <vt:i4>5</vt:i4>
      </vt:variant>
      <vt:variant>
        <vt:lpwstr/>
      </vt:variant>
      <vt:variant>
        <vt:lpwstr>_Toc126915120</vt:lpwstr>
      </vt:variant>
      <vt:variant>
        <vt:i4>1900598</vt:i4>
      </vt:variant>
      <vt:variant>
        <vt:i4>317</vt:i4>
      </vt:variant>
      <vt:variant>
        <vt:i4>0</vt:i4>
      </vt:variant>
      <vt:variant>
        <vt:i4>5</vt:i4>
      </vt:variant>
      <vt:variant>
        <vt:lpwstr/>
      </vt:variant>
      <vt:variant>
        <vt:lpwstr>_Toc95378941</vt:lpwstr>
      </vt:variant>
      <vt:variant>
        <vt:i4>1835062</vt:i4>
      </vt:variant>
      <vt:variant>
        <vt:i4>311</vt:i4>
      </vt:variant>
      <vt:variant>
        <vt:i4>0</vt:i4>
      </vt:variant>
      <vt:variant>
        <vt:i4>5</vt:i4>
      </vt:variant>
      <vt:variant>
        <vt:lpwstr/>
      </vt:variant>
      <vt:variant>
        <vt:lpwstr>_Toc95378940</vt:lpwstr>
      </vt:variant>
      <vt:variant>
        <vt:i4>1638449</vt:i4>
      </vt:variant>
      <vt:variant>
        <vt:i4>302</vt:i4>
      </vt:variant>
      <vt:variant>
        <vt:i4>0</vt:i4>
      </vt:variant>
      <vt:variant>
        <vt:i4>5</vt:i4>
      </vt:variant>
      <vt:variant>
        <vt:lpwstr/>
      </vt:variant>
      <vt:variant>
        <vt:lpwstr>_Toc95378935</vt:lpwstr>
      </vt:variant>
      <vt:variant>
        <vt:i4>1572913</vt:i4>
      </vt:variant>
      <vt:variant>
        <vt:i4>293</vt:i4>
      </vt:variant>
      <vt:variant>
        <vt:i4>0</vt:i4>
      </vt:variant>
      <vt:variant>
        <vt:i4>5</vt:i4>
      </vt:variant>
      <vt:variant>
        <vt:lpwstr/>
      </vt:variant>
      <vt:variant>
        <vt:lpwstr>_Toc95378934</vt:lpwstr>
      </vt:variant>
      <vt:variant>
        <vt:i4>2031665</vt:i4>
      </vt:variant>
      <vt:variant>
        <vt:i4>287</vt:i4>
      </vt:variant>
      <vt:variant>
        <vt:i4>0</vt:i4>
      </vt:variant>
      <vt:variant>
        <vt:i4>5</vt:i4>
      </vt:variant>
      <vt:variant>
        <vt:lpwstr/>
      </vt:variant>
      <vt:variant>
        <vt:lpwstr>_Toc95378933</vt:lpwstr>
      </vt:variant>
      <vt:variant>
        <vt:i4>1966129</vt:i4>
      </vt:variant>
      <vt:variant>
        <vt:i4>281</vt:i4>
      </vt:variant>
      <vt:variant>
        <vt:i4>0</vt:i4>
      </vt:variant>
      <vt:variant>
        <vt:i4>5</vt:i4>
      </vt:variant>
      <vt:variant>
        <vt:lpwstr/>
      </vt:variant>
      <vt:variant>
        <vt:lpwstr>_Toc95378932</vt:lpwstr>
      </vt:variant>
      <vt:variant>
        <vt:i4>1900593</vt:i4>
      </vt:variant>
      <vt:variant>
        <vt:i4>275</vt:i4>
      </vt:variant>
      <vt:variant>
        <vt:i4>0</vt:i4>
      </vt:variant>
      <vt:variant>
        <vt:i4>5</vt:i4>
      </vt:variant>
      <vt:variant>
        <vt:lpwstr/>
      </vt:variant>
      <vt:variant>
        <vt:lpwstr>_Toc95378931</vt:lpwstr>
      </vt:variant>
      <vt:variant>
        <vt:i4>1835057</vt:i4>
      </vt:variant>
      <vt:variant>
        <vt:i4>269</vt:i4>
      </vt:variant>
      <vt:variant>
        <vt:i4>0</vt:i4>
      </vt:variant>
      <vt:variant>
        <vt:i4>5</vt:i4>
      </vt:variant>
      <vt:variant>
        <vt:lpwstr/>
      </vt:variant>
      <vt:variant>
        <vt:lpwstr>_Toc95378930</vt:lpwstr>
      </vt:variant>
      <vt:variant>
        <vt:i4>1310773</vt:i4>
      </vt:variant>
      <vt:variant>
        <vt:i4>260</vt:i4>
      </vt:variant>
      <vt:variant>
        <vt:i4>0</vt:i4>
      </vt:variant>
      <vt:variant>
        <vt:i4>5</vt:i4>
      </vt:variant>
      <vt:variant>
        <vt:lpwstr/>
      </vt:variant>
      <vt:variant>
        <vt:lpwstr>_Toc128582465</vt:lpwstr>
      </vt:variant>
      <vt:variant>
        <vt:i4>1310773</vt:i4>
      </vt:variant>
      <vt:variant>
        <vt:i4>254</vt:i4>
      </vt:variant>
      <vt:variant>
        <vt:i4>0</vt:i4>
      </vt:variant>
      <vt:variant>
        <vt:i4>5</vt:i4>
      </vt:variant>
      <vt:variant>
        <vt:lpwstr/>
      </vt:variant>
      <vt:variant>
        <vt:lpwstr>_Toc128582464</vt:lpwstr>
      </vt:variant>
      <vt:variant>
        <vt:i4>1310773</vt:i4>
      </vt:variant>
      <vt:variant>
        <vt:i4>248</vt:i4>
      </vt:variant>
      <vt:variant>
        <vt:i4>0</vt:i4>
      </vt:variant>
      <vt:variant>
        <vt:i4>5</vt:i4>
      </vt:variant>
      <vt:variant>
        <vt:lpwstr/>
      </vt:variant>
      <vt:variant>
        <vt:lpwstr>_Toc128582463</vt:lpwstr>
      </vt:variant>
      <vt:variant>
        <vt:i4>1310773</vt:i4>
      </vt:variant>
      <vt:variant>
        <vt:i4>242</vt:i4>
      </vt:variant>
      <vt:variant>
        <vt:i4>0</vt:i4>
      </vt:variant>
      <vt:variant>
        <vt:i4>5</vt:i4>
      </vt:variant>
      <vt:variant>
        <vt:lpwstr/>
      </vt:variant>
      <vt:variant>
        <vt:lpwstr>_Toc128582462</vt:lpwstr>
      </vt:variant>
      <vt:variant>
        <vt:i4>1310773</vt:i4>
      </vt:variant>
      <vt:variant>
        <vt:i4>236</vt:i4>
      </vt:variant>
      <vt:variant>
        <vt:i4>0</vt:i4>
      </vt:variant>
      <vt:variant>
        <vt:i4>5</vt:i4>
      </vt:variant>
      <vt:variant>
        <vt:lpwstr/>
      </vt:variant>
      <vt:variant>
        <vt:lpwstr>_Toc128582461</vt:lpwstr>
      </vt:variant>
      <vt:variant>
        <vt:i4>1310773</vt:i4>
      </vt:variant>
      <vt:variant>
        <vt:i4>230</vt:i4>
      </vt:variant>
      <vt:variant>
        <vt:i4>0</vt:i4>
      </vt:variant>
      <vt:variant>
        <vt:i4>5</vt:i4>
      </vt:variant>
      <vt:variant>
        <vt:lpwstr/>
      </vt:variant>
      <vt:variant>
        <vt:lpwstr>_Toc128582460</vt:lpwstr>
      </vt:variant>
      <vt:variant>
        <vt:i4>1507381</vt:i4>
      </vt:variant>
      <vt:variant>
        <vt:i4>224</vt:i4>
      </vt:variant>
      <vt:variant>
        <vt:i4>0</vt:i4>
      </vt:variant>
      <vt:variant>
        <vt:i4>5</vt:i4>
      </vt:variant>
      <vt:variant>
        <vt:lpwstr/>
      </vt:variant>
      <vt:variant>
        <vt:lpwstr>_Toc128582459</vt:lpwstr>
      </vt:variant>
      <vt:variant>
        <vt:i4>1507381</vt:i4>
      </vt:variant>
      <vt:variant>
        <vt:i4>218</vt:i4>
      </vt:variant>
      <vt:variant>
        <vt:i4>0</vt:i4>
      </vt:variant>
      <vt:variant>
        <vt:i4>5</vt:i4>
      </vt:variant>
      <vt:variant>
        <vt:lpwstr/>
      </vt:variant>
      <vt:variant>
        <vt:lpwstr>_Toc128582458</vt:lpwstr>
      </vt:variant>
      <vt:variant>
        <vt:i4>1507381</vt:i4>
      </vt:variant>
      <vt:variant>
        <vt:i4>212</vt:i4>
      </vt:variant>
      <vt:variant>
        <vt:i4>0</vt:i4>
      </vt:variant>
      <vt:variant>
        <vt:i4>5</vt:i4>
      </vt:variant>
      <vt:variant>
        <vt:lpwstr/>
      </vt:variant>
      <vt:variant>
        <vt:lpwstr>_Toc128582457</vt:lpwstr>
      </vt:variant>
      <vt:variant>
        <vt:i4>1507381</vt:i4>
      </vt:variant>
      <vt:variant>
        <vt:i4>206</vt:i4>
      </vt:variant>
      <vt:variant>
        <vt:i4>0</vt:i4>
      </vt:variant>
      <vt:variant>
        <vt:i4>5</vt:i4>
      </vt:variant>
      <vt:variant>
        <vt:lpwstr/>
      </vt:variant>
      <vt:variant>
        <vt:lpwstr>_Toc128582456</vt:lpwstr>
      </vt:variant>
      <vt:variant>
        <vt:i4>1507381</vt:i4>
      </vt:variant>
      <vt:variant>
        <vt:i4>200</vt:i4>
      </vt:variant>
      <vt:variant>
        <vt:i4>0</vt:i4>
      </vt:variant>
      <vt:variant>
        <vt:i4>5</vt:i4>
      </vt:variant>
      <vt:variant>
        <vt:lpwstr/>
      </vt:variant>
      <vt:variant>
        <vt:lpwstr>_Toc128582455</vt:lpwstr>
      </vt:variant>
      <vt:variant>
        <vt:i4>1507381</vt:i4>
      </vt:variant>
      <vt:variant>
        <vt:i4>194</vt:i4>
      </vt:variant>
      <vt:variant>
        <vt:i4>0</vt:i4>
      </vt:variant>
      <vt:variant>
        <vt:i4>5</vt:i4>
      </vt:variant>
      <vt:variant>
        <vt:lpwstr/>
      </vt:variant>
      <vt:variant>
        <vt:lpwstr>_Toc128582454</vt:lpwstr>
      </vt:variant>
      <vt:variant>
        <vt:i4>1507381</vt:i4>
      </vt:variant>
      <vt:variant>
        <vt:i4>188</vt:i4>
      </vt:variant>
      <vt:variant>
        <vt:i4>0</vt:i4>
      </vt:variant>
      <vt:variant>
        <vt:i4>5</vt:i4>
      </vt:variant>
      <vt:variant>
        <vt:lpwstr/>
      </vt:variant>
      <vt:variant>
        <vt:lpwstr>_Toc128582453</vt:lpwstr>
      </vt:variant>
      <vt:variant>
        <vt:i4>1507381</vt:i4>
      </vt:variant>
      <vt:variant>
        <vt:i4>182</vt:i4>
      </vt:variant>
      <vt:variant>
        <vt:i4>0</vt:i4>
      </vt:variant>
      <vt:variant>
        <vt:i4>5</vt:i4>
      </vt:variant>
      <vt:variant>
        <vt:lpwstr/>
      </vt:variant>
      <vt:variant>
        <vt:lpwstr>_Toc128582452</vt:lpwstr>
      </vt:variant>
      <vt:variant>
        <vt:i4>1507381</vt:i4>
      </vt:variant>
      <vt:variant>
        <vt:i4>176</vt:i4>
      </vt:variant>
      <vt:variant>
        <vt:i4>0</vt:i4>
      </vt:variant>
      <vt:variant>
        <vt:i4>5</vt:i4>
      </vt:variant>
      <vt:variant>
        <vt:lpwstr/>
      </vt:variant>
      <vt:variant>
        <vt:lpwstr>_Toc128582451</vt:lpwstr>
      </vt:variant>
      <vt:variant>
        <vt:i4>1507381</vt:i4>
      </vt:variant>
      <vt:variant>
        <vt:i4>170</vt:i4>
      </vt:variant>
      <vt:variant>
        <vt:i4>0</vt:i4>
      </vt:variant>
      <vt:variant>
        <vt:i4>5</vt:i4>
      </vt:variant>
      <vt:variant>
        <vt:lpwstr/>
      </vt:variant>
      <vt:variant>
        <vt:lpwstr>_Toc128582450</vt:lpwstr>
      </vt:variant>
      <vt:variant>
        <vt:i4>1441845</vt:i4>
      </vt:variant>
      <vt:variant>
        <vt:i4>164</vt:i4>
      </vt:variant>
      <vt:variant>
        <vt:i4>0</vt:i4>
      </vt:variant>
      <vt:variant>
        <vt:i4>5</vt:i4>
      </vt:variant>
      <vt:variant>
        <vt:lpwstr/>
      </vt:variant>
      <vt:variant>
        <vt:lpwstr>_Toc128582449</vt:lpwstr>
      </vt:variant>
      <vt:variant>
        <vt:i4>1441845</vt:i4>
      </vt:variant>
      <vt:variant>
        <vt:i4>158</vt:i4>
      </vt:variant>
      <vt:variant>
        <vt:i4>0</vt:i4>
      </vt:variant>
      <vt:variant>
        <vt:i4>5</vt:i4>
      </vt:variant>
      <vt:variant>
        <vt:lpwstr/>
      </vt:variant>
      <vt:variant>
        <vt:lpwstr>_Toc128582448</vt:lpwstr>
      </vt:variant>
      <vt:variant>
        <vt:i4>1441845</vt:i4>
      </vt:variant>
      <vt:variant>
        <vt:i4>152</vt:i4>
      </vt:variant>
      <vt:variant>
        <vt:i4>0</vt:i4>
      </vt:variant>
      <vt:variant>
        <vt:i4>5</vt:i4>
      </vt:variant>
      <vt:variant>
        <vt:lpwstr/>
      </vt:variant>
      <vt:variant>
        <vt:lpwstr>_Toc128582447</vt:lpwstr>
      </vt:variant>
      <vt:variant>
        <vt:i4>1441845</vt:i4>
      </vt:variant>
      <vt:variant>
        <vt:i4>146</vt:i4>
      </vt:variant>
      <vt:variant>
        <vt:i4>0</vt:i4>
      </vt:variant>
      <vt:variant>
        <vt:i4>5</vt:i4>
      </vt:variant>
      <vt:variant>
        <vt:lpwstr/>
      </vt:variant>
      <vt:variant>
        <vt:lpwstr>_Toc128582446</vt:lpwstr>
      </vt:variant>
      <vt:variant>
        <vt:i4>1441845</vt:i4>
      </vt:variant>
      <vt:variant>
        <vt:i4>140</vt:i4>
      </vt:variant>
      <vt:variant>
        <vt:i4>0</vt:i4>
      </vt:variant>
      <vt:variant>
        <vt:i4>5</vt:i4>
      </vt:variant>
      <vt:variant>
        <vt:lpwstr/>
      </vt:variant>
      <vt:variant>
        <vt:lpwstr>_Toc128582445</vt:lpwstr>
      </vt:variant>
      <vt:variant>
        <vt:i4>1441845</vt:i4>
      </vt:variant>
      <vt:variant>
        <vt:i4>134</vt:i4>
      </vt:variant>
      <vt:variant>
        <vt:i4>0</vt:i4>
      </vt:variant>
      <vt:variant>
        <vt:i4>5</vt:i4>
      </vt:variant>
      <vt:variant>
        <vt:lpwstr/>
      </vt:variant>
      <vt:variant>
        <vt:lpwstr>_Toc128582444</vt:lpwstr>
      </vt:variant>
      <vt:variant>
        <vt:i4>1441845</vt:i4>
      </vt:variant>
      <vt:variant>
        <vt:i4>128</vt:i4>
      </vt:variant>
      <vt:variant>
        <vt:i4>0</vt:i4>
      </vt:variant>
      <vt:variant>
        <vt:i4>5</vt:i4>
      </vt:variant>
      <vt:variant>
        <vt:lpwstr/>
      </vt:variant>
      <vt:variant>
        <vt:lpwstr>_Toc128582443</vt:lpwstr>
      </vt:variant>
      <vt:variant>
        <vt:i4>1441845</vt:i4>
      </vt:variant>
      <vt:variant>
        <vt:i4>122</vt:i4>
      </vt:variant>
      <vt:variant>
        <vt:i4>0</vt:i4>
      </vt:variant>
      <vt:variant>
        <vt:i4>5</vt:i4>
      </vt:variant>
      <vt:variant>
        <vt:lpwstr/>
      </vt:variant>
      <vt:variant>
        <vt:lpwstr>_Toc128582442</vt:lpwstr>
      </vt:variant>
      <vt:variant>
        <vt:i4>1441845</vt:i4>
      </vt:variant>
      <vt:variant>
        <vt:i4>116</vt:i4>
      </vt:variant>
      <vt:variant>
        <vt:i4>0</vt:i4>
      </vt:variant>
      <vt:variant>
        <vt:i4>5</vt:i4>
      </vt:variant>
      <vt:variant>
        <vt:lpwstr/>
      </vt:variant>
      <vt:variant>
        <vt:lpwstr>_Toc128582441</vt:lpwstr>
      </vt:variant>
      <vt:variant>
        <vt:i4>1441845</vt:i4>
      </vt:variant>
      <vt:variant>
        <vt:i4>110</vt:i4>
      </vt:variant>
      <vt:variant>
        <vt:i4>0</vt:i4>
      </vt:variant>
      <vt:variant>
        <vt:i4>5</vt:i4>
      </vt:variant>
      <vt:variant>
        <vt:lpwstr/>
      </vt:variant>
      <vt:variant>
        <vt:lpwstr>_Toc128582440</vt:lpwstr>
      </vt:variant>
      <vt:variant>
        <vt:i4>1114165</vt:i4>
      </vt:variant>
      <vt:variant>
        <vt:i4>104</vt:i4>
      </vt:variant>
      <vt:variant>
        <vt:i4>0</vt:i4>
      </vt:variant>
      <vt:variant>
        <vt:i4>5</vt:i4>
      </vt:variant>
      <vt:variant>
        <vt:lpwstr/>
      </vt:variant>
      <vt:variant>
        <vt:lpwstr>_Toc128582439</vt:lpwstr>
      </vt:variant>
      <vt:variant>
        <vt:i4>1114165</vt:i4>
      </vt:variant>
      <vt:variant>
        <vt:i4>98</vt:i4>
      </vt:variant>
      <vt:variant>
        <vt:i4>0</vt:i4>
      </vt:variant>
      <vt:variant>
        <vt:i4>5</vt:i4>
      </vt:variant>
      <vt:variant>
        <vt:lpwstr/>
      </vt:variant>
      <vt:variant>
        <vt:lpwstr>_Toc128582438</vt:lpwstr>
      </vt:variant>
      <vt:variant>
        <vt:i4>1114165</vt:i4>
      </vt:variant>
      <vt:variant>
        <vt:i4>92</vt:i4>
      </vt:variant>
      <vt:variant>
        <vt:i4>0</vt:i4>
      </vt:variant>
      <vt:variant>
        <vt:i4>5</vt:i4>
      </vt:variant>
      <vt:variant>
        <vt:lpwstr/>
      </vt:variant>
      <vt:variant>
        <vt:lpwstr>_Toc128582437</vt:lpwstr>
      </vt:variant>
      <vt:variant>
        <vt:i4>1114165</vt:i4>
      </vt:variant>
      <vt:variant>
        <vt:i4>86</vt:i4>
      </vt:variant>
      <vt:variant>
        <vt:i4>0</vt:i4>
      </vt:variant>
      <vt:variant>
        <vt:i4>5</vt:i4>
      </vt:variant>
      <vt:variant>
        <vt:lpwstr/>
      </vt:variant>
      <vt:variant>
        <vt:lpwstr>_Toc128582436</vt:lpwstr>
      </vt:variant>
      <vt:variant>
        <vt:i4>1114165</vt:i4>
      </vt:variant>
      <vt:variant>
        <vt:i4>80</vt:i4>
      </vt:variant>
      <vt:variant>
        <vt:i4>0</vt:i4>
      </vt:variant>
      <vt:variant>
        <vt:i4>5</vt:i4>
      </vt:variant>
      <vt:variant>
        <vt:lpwstr/>
      </vt:variant>
      <vt:variant>
        <vt:lpwstr>_Toc128582435</vt:lpwstr>
      </vt:variant>
      <vt:variant>
        <vt:i4>1114165</vt:i4>
      </vt:variant>
      <vt:variant>
        <vt:i4>74</vt:i4>
      </vt:variant>
      <vt:variant>
        <vt:i4>0</vt:i4>
      </vt:variant>
      <vt:variant>
        <vt:i4>5</vt:i4>
      </vt:variant>
      <vt:variant>
        <vt:lpwstr/>
      </vt:variant>
      <vt:variant>
        <vt:lpwstr>_Toc128582434</vt:lpwstr>
      </vt:variant>
      <vt:variant>
        <vt:i4>1114165</vt:i4>
      </vt:variant>
      <vt:variant>
        <vt:i4>68</vt:i4>
      </vt:variant>
      <vt:variant>
        <vt:i4>0</vt:i4>
      </vt:variant>
      <vt:variant>
        <vt:i4>5</vt:i4>
      </vt:variant>
      <vt:variant>
        <vt:lpwstr/>
      </vt:variant>
      <vt:variant>
        <vt:lpwstr>_Toc128582433</vt:lpwstr>
      </vt:variant>
      <vt:variant>
        <vt:i4>1114165</vt:i4>
      </vt:variant>
      <vt:variant>
        <vt:i4>62</vt:i4>
      </vt:variant>
      <vt:variant>
        <vt:i4>0</vt:i4>
      </vt:variant>
      <vt:variant>
        <vt:i4>5</vt:i4>
      </vt:variant>
      <vt:variant>
        <vt:lpwstr/>
      </vt:variant>
      <vt:variant>
        <vt:lpwstr>_Toc128582432</vt:lpwstr>
      </vt:variant>
      <vt:variant>
        <vt:i4>1114165</vt:i4>
      </vt:variant>
      <vt:variant>
        <vt:i4>56</vt:i4>
      </vt:variant>
      <vt:variant>
        <vt:i4>0</vt:i4>
      </vt:variant>
      <vt:variant>
        <vt:i4>5</vt:i4>
      </vt:variant>
      <vt:variant>
        <vt:lpwstr/>
      </vt:variant>
      <vt:variant>
        <vt:lpwstr>_Toc128582431</vt:lpwstr>
      </vt:variant>
      <vt:variant>
        <vt:i4>1114165</vt:i4>
      </vt:variant>
      <vt:variant>
        <vt:i4>50</vt:i4>
      </vt:variant>
      <vt:variant>
        <vt:i4>0</vt:i4>
      </vt:variant>
      <vt:variant>
        <vt:i4>5</vt:i4>
      </vt:variant>
      <vt:variant>
        <vt:lpwstr/>
      </vt:variant>
      <vt:variant>
        <vt:lpwstr>_Toc128582430</vt:lpwstr>
      </vt:variant>
      <vt:variant>
        <vt:i4>1048629</vt:i4>
      </vt:variant>
      <vt:variant>
        <vt:i4>44</vt:i4>
      </vt:variant>
      <vt:variant>
        <vt:i4>0</vt:i4>
      </vt:variant>
      <vt:variant>
        <vt:i4>5</vt:i4>
      </vt:variant>
      <vt:variant>
        <vt:lpwstr/>
      </vt:variant>
      <vt:variant>
        <vt:lpwstr>_Toc128582429</vt:lpwstr>
      </vt:variant>
      <vt:variant>
        <vt:i4>5111814</vt:i4>
      </vt:variant>
      <vt:variant>
        <vt:i4>39</vt:i4>
      </vt:variant>
      <vt:variant>
        <vt:i4>0</vt:i4>
      </vt:variant>
      <vt:variant>
        <vt:i4>5</vt:i4>
      </vt:variant>
      <vt:variant>
        <vt:lpwstr>https://uk-air.defra.gov.uk/aqma/list</vt:lpwstr>
      </vt:variant>
      <vt:variant>
        <vt:lpwstr/>
      </vt:variant>
      <vt:variant>
        <vt:i4>5767252</vt:i4>
      </vt:variant>
      <vt:variant>
        <vt:i4>33</vt:i4>
      </vt:variant>
      <vt:variant>
        <vt:i4>0</vt:i4>
      </vt:variant>
      <vt:variant>
        <vt:i4>5</vt:i4>
      </vt:variant>
      <vt:variant>
        <vt:lpwstr>https://laqm.defra.gov.uk/wp-content/uploads/2022/08/LAQM-TG22-August-22-v1.0.pdf</vt:lpwstr>
      </vt:variant>
      <vt:variant>
        <vt:lpwstr/>
      </vt:variant>
      <vt:variant>
        <vt:i4>1441820</vt:i4>
      </vt:variant>
      <vt:variant>
        <vt:i4>30</vt:i4>
      </vt:variant>
      <vt:variant>
        <vt:i4>0</vt:i4>
      </vt:variant>
      <vt:variant>
        <vt:i4>5</vt:i4>
      </vt:variant>
      <vt:variant>
        <vt:lpwstr>https://laqm.defra.gov.uk/air-quality/air-quality-assessment/annualisation-tool/</vt:lpwstr>
      </vt:variant>
      <vt:variant>
        <vt:lpwstr/>
      </vt:variant>
      <vt:variant>
        <vt:i4>7340067</vt:i4>
      </vt:variant>
      <vt:variant>
        <vt:i4>27</vt:i4>
      </vt:variant>
      <vt:variant>
        <vt:i4>0</vt:i4>
      </vt:variant>
      <vt:variant>
        <vt:i4>5</vt:i4>
      </vt:variant>
      <vt:variant>
        <vt:lpwstr>https://www.laqmportal.co.uk/login</vt:lpwstr>
      </vt:variant>
      <vt:variant>
        <vt:lpwstr/>
      </vt:variant>
      <vt:variant>
        <vt:i4>4259913</vt:i4>
      </vt:variant>
      <vt:variant>
        <vt:i4>24</vt:i4>
      </vt:variant>
      <vt:variant>
        <vt:i4>0</vt:i4>
      </vt:variant>
      <vt:variant>
        <vt:i4>5</vt:i4>
      </vt:variant>
      <vt:variant>
        <vt:lpwstr>https://laqm.defra.gov.uk/air-quality/air-quality-assessment/diffusion-tube-data-processing-tool/</vt:lpwstr>
      </vt:variant>
      <vt:variant>
        <vt:lpwstr/>
      </vt:variant>
      <vt:variant>
        <vt:i4>6291492</vt:i4>
      </vt:variant>
      <vt:variant>
        <vt:i4>21</vt:i4>
      </vt:variant>
      <vt:variant>
        <vt:i4>0</vt:i4>
      </vt:variant>
      <vt:variant>
        <vt:i4>5</vt:i4>
      </vt:variant>
      <vt:variant>
        <vt:lpwstr>https://laqm.defra.gov.uk/air-quality/air-quality-assessment/national-bias/</vt:lpwstr>
      </vt:variant>
      <vt:variant>
        <vt:lpwstr/>
      </vt:variant>
      <vt:variant>
        <vt:i4>7798839</vt:i4>
      </vt:variant>
      <vt:variant>
        <vt:i4>18</vt:i4>
      </vt:variant>
      <vt:variant>
        <vt:i4>0</vt:i4>
      </vt:variant>
      <vt:variant>
        <vt:i4>5</vt:i4>
      </vt:variant>
      <vt:variant>
        <vt:lpwstr>https://www.gov.uk/guidance/publishing-accessible-documents</vt:lpwstr>
      </vt:variant>
      <vt:variant>
        <vt:lpwstr/>
      </vt:variant>
      <vt:variant>
        <vt:i4>1310784</vt:i4>
      </vt:variant>
      <vt:variant>
        <vt:i4>15</vt:i4>
      </vt:variant>
      <vt:variant>
        <vt:i4>0</vt:i4>
      </vt:variant>
      <vt:variant>
        <vt:i4>5</vt:i4>
      </vt:variant>
      <vt:variant>
        <vt:lpwstr>https://www.legislation.gov.uk/uksi/2018/952/made</vt:lpwstr>
      </vt:variant>
      <vt:variant>
        <vt:lpwstr/>
      </vt:variant>
      <vt:variant>
        <vt:i4>4259913</vt:i4>
      </vt:variant>
      <vt:variant>
        <vt:i4>12</vt:i4>
      </vt:variant>
      <vt:variant>
        <vt:i4>0</vt:i4>
      </vt:variant>
      <vt:variant>
        <vt:i4>5</vt:i4>
      </vt:variant>
      <vt:variant>
        <vt:lpwstr>https://laqm.defra.gov.uk/air-quality/air-quality-assessment/diffusion-tube-data-processing-tool/</vt:lpwstr>
      </vt:variant>
      <vt:variant>
        <vt:lpwstr/>
      </vt:variant>
      <vt:variant>
        <vt:i4>7667751</vt:i4>
      </vt:variant>
      <vt:variant>
        <vt:i4>9</vt:i4>
      </vt:variant>
      <vt:variant>
        <vt:i4>0</vt:i4>
      </vt:variant>
      <vt:variant>
        <vt:i4>5</vt:i4>
      </vt:variant>
      <vt:variant>
        <vt:lpwstr>https://laqm.defra.gov.uk/laqm-portal/</vt:lpwstr>
      </vt:variant>
      <vt:variant>
        <vt:lpwstr/>
      </vt:variant>
      <vt:variant>
        <vt:i4>1704018</vt:i4>
      </vt:variant>
      <vt:variant>
        <vt:i4>6</vt:i4>
      </vt:variant>
      <vt:variant>
        <vt:i4>0</vt:i4>
      </vt:variant>
      <vt:variant>
        <vt:i4>5</vt:i4>
      </vt:variant>
      <vt:variant>
        <vt:lpwstr>https://laqm.defra.gov.uk/air-quality/annual-reporting/annual-status-report-templates-england-exc-london/</vt:lpwstr>
      </vt:variant>
      <vt:variant>
        <vt:lpwstr/>
      </vt:variant>
      <vt:variant>
        <vt:i4>4259913</vt:i4>
      </vt:variant>
      <vt:variant>
        <vt:i4>3</vt:i4>
      </vt:variant>
      <vt:variant>
        <vt:i4>0</vt:i4>
      </vt:variant>
      <vt:variant>
        <vt:i4>5</vt:i4>
      </vt:variant>
      <vt:variant>
        <vt:lpwstr>https://laqm.defra.gov.uk/air-quality/air-quality-assessment/diffusion-tube-data-processing-tool/</vt:lpwstr>
      </vt:variant>
      <vt:variant>
        <vt:lpwstr/>
      </vt:variant>
      <vt:variant>
        <vt:i4>7340067</vt:i4>
      </vt:variant>
      <vt:variant>
        <vt:i4>0</vt:i4>
      </vt:variant>
      <vt:variant>
        <vt:i4>0</vt:i4>
      </vt:variant>
      <vt:variant>
        <vt:i4>5</vt:i4>
      </vt:variant>
      <vt:variant>
        <vt:lpwstr>https://www.laqmportal.co.uk/login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BENTLEY</dc:creator>
  <cp:keywords/>
  <cp:lastModifiedBy>Nicola Berry</cp:lastModifiedBy>
  <cp:revision>222</cp:revision>
  <cp:lastPrinted>2020-11-04T05:02:00Z</cp:lastPrinted>
  <dcterms:created xsi:type="dcterms:W3CDTF">2023-08-22T11:41:00Z</dcterms:created>
  <dcterms:modified xsi:type="dcterms:W3CDTF">2023-10-26T12:49:00Z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0x010100A5BF1C78D9F64B679A5EBDE1C6598EBC0100BE3E17D27AB5DA4BA824E574B929EA45</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Directorate">
    <vt:lpwstr/>
  </property>
  <property fmtid="{D5CDD505-2E9C-101B-9397-08002B2CF9AE}" pid="13" name="SecurityClassification">
    <vt:lpwstr/>
  </property>
  <property fmtid="{D5CDD505-2E9C-101B-9397-08002B2CF9AE}" pid="14" name="MSIP_Label_7b10edb9-2b8d-40d3-bf31-cf780319a0a0_Enabled">
    <vt:lpwstr>true</vt:lpwstr>
  </property>
  <property fmtid="{D5CDD505-2E9C-101B-9397-08002B2CF9AE}" pid="15" name="MSIP_Label_7b10edb9-2b8d-40d3-bf31-cf780319a0a0_SetDate">
    <vt:lpwstr>2023-02-07T13:03:00Z</vt:lpwstr>
  </property>
  <property fmtid="{D5CDD505-2E9C-101B-9397-08002B2CF9AE}" pid="16" name="MSIP_Label_7b10edb9-2b8d-40d3-bf31-cf780319a0a0_Method">
    <vt:lpwstr>Privileged</vt:lpwstr>
  </property>
  <property fmtid="{D5CDD505-2E9C-101B-9397-08002B2CF9AE}" pid="17" name="MSIP_Label_7b10edb9-2b8d-40d3-bf31-cf780319a0a0_Name">
    <vt:lpwstr>C1 - Public</vt:lpwstr>
  </property>
  <property fmtid="{D5CDD505-2E9C-101B-9397-08002B2CF9AE}" pid="18" name="MSIP_Label_7b10edb9-2b8d-40d3-bf31-cf780319a0a0_SiteId">
    <vt:lpwstr>fffad414-b6a3-4f32-a9bd-42d28fc811f1</vt:lpwstr>
  </property>
  <property fmtid="{D5CDD505-2E9C-101B-9397-08002B2CF9AE}" pid="19" name="MSIP_Label_7b10edb9-2b8d-40d3-bf31-cf780319a0a0_ActionId">
    <vt:lpwstr>50d11e27-c4f1-4bb9-adaa-1cab19d5249e</vt:lpwstr>
  </property>
  <property fmtid="{D5CDD505-2E9C-101B-9397-08002B2CF9AE}" pid="20" name="MSIP_Label_7b10edb9-2b8d-40d3-bf31-cf780319a0a0_ContentBits">
    <vt:lpwstr>0</vt:lpwstr>
  </property>
  <property fmtid="{D5CDD505-2E9C-101B-9397-08002B2CF9AE}" pid="21" name="MediaServiceImageTags">
    <vt:lpwstr/>
  </property>
</Properties>
</file>